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6199" w:rsidRDefault="00EC05B7" w:rsidP="004A424A">
      <w:pPr>
        <w:pStyle w:val="ConsPlusNormal"/>
        <w:spacing w:after="20"/>
        <w:jc w:val="center"/>
        <w:rPr>
          <w:rStyle w:val="a4"/>
          <w:rFonts w:ascii="Times New Roman" w:hAnsi="Times New Roman" w:cs="Times New Roman"/>
          <w:color w:val="121517"/>
          <w:sz w:val="22"/>
          <w:shd w:val="clear" w:color="auto" w:fill="FFFFFF"/>
        </w:rPr>
      </w:pPr>
      <w:r w:rsidRPr="00C976F6">
        <w:rPr>
          <w:rFonts w:ascii="Times New Roman" w:hAnsi="Times New Roman" w:cs="Times New Roman"/>
          <w:b/>
          <w:sz w:val="22"/>
        </w:rPr>
        <w:t xml:space="preserve">Ассоциация </w:t>
      </w:r>
      <w:r w:rsidRPr="00C976F6">
        <w:rPr>
          <w:rStyle w:val="a4"/>
          <w:rFonts w:ascii="Times New Roman" w:hAnsi="Times New Roman" w:cs="Times New Roman"/>
          <w:color w:val="121517"/>
          <w:sz w:val="22"/>
          <w:shd w:val="clear" w:color="auto" w:fill="FFFFFF"/>
        </w:rPr>
        <w:t xml:space="preserve">Саморегулируемая организация оценщиков </w:t>
      </w:r>
    </w:p>
    <w:p w:rsidR="00EC05B7" w:rsidRPr="00C976F6" w:rsidRDefault="00EC05B7" w:rsidP="004A424A">
      <w:pPr>
        <w:pStyle w:val="ConsPlusNormal"/>
        <w:spacing w:after="20"/>
        <w:jc w:val="center"/>
        <w:rPr>
          <w:rFonts w:ascii="Times New Roman" w:hAnsi="Times New Roman" w:cs="Times New Roman"/>
          <w:sz w:val="32"/>
          <w:szCs w:val="28"/>
        </w:rPr>
      </w:pPr>
      <w:r w:rsidRPr="00C976F6">
        <w:rPr>
          <w:rStyle w:val="a4"/>
          <w:rFonts w:ascii="Times New Roman" w:hAnsi="Times New Roman" w:cs="Times New Roman"/>
          <w:color w:val="121517"/>
          <w:sz w:val="22"/>
          <w:shd w:val="clear" w:color="auto" w:fill="FFFFFF"/>
        </w:rPr>
        <w:t>«Южно-Сибирская Организация Профессиональных Оценщиков и Экспертов»</w:t>
      </w:r>
    </w:p>
    <w:p w:rsidR="00EC05B7" w:rsidRPr="00C976F6" w:rsidRDefault="00EC05B7" w:rsidP="004A424A">
      <w:pPr>
        <w:pStyle w:val="ConsPlusNormal"/>
        <w:spacing w:after="20"/>
        <w:jc w:val="center"/>
        <w:rPr>
          <w:rFonts w:ascii="Times New Roman" w:hAnsi="Times New Roman" w:cs="Times New Roman"/>
          <w:sz w:val="28"/>
          <w:szCs w:val="28"/>
        </w:rPr>
      </w:pPr>
    </w:p>
    <w:p w:rsidR="00EC05B7" w:rsidRDefault="00EC05B7" w:rsidP="004A424A">
      <w:pPr>
        <w:pStyle w:val="ConsPlusNormal"/>
        <w:spacing w:after="20"/>
        <w:jc w:val="center"/>
        <w:rPr>
          <w:rFonts w:ascii="Times New Roman" w:hAnsi="Times New Roman" w:cs="Times New Roman"/>
          <w:sz w:val="28"/>
          <w:szCs w:val="28"/>
        </w:rPr>
      </w:pPr>
    </w:p>
    <w:p w:rsidR="00E66939" w:rsidRPr="00C976F6" w:rsidRDefault="00E66939" w:rsidP="004A424A">
      <w:pPr>
        <w:pStyle w:val="ConsPlusNormal"/>
        <w:spacing w:after="20"/>
        <w:jc w:val="center"/>
        <w:rPr>
          <w:rFonts w:ascii="Times New Roman" w:hAnsi="Times New Roman" w:cs="Times New Roman"/>
          <w:sz w:val="28"/>
          <w:szCs w:val="28"/>
        </w:rPr>
      </w:pPr>
    </w:p>
    <w:p w:rsidR="006E553F" w:rsidRPr="006E553F" w:rsidRDefault="006E553F" w:rsidP="006E553F">
      <w:pPr>
        <w:pStyle w:val="ConsPlusNormal"/>
        <w:spacing w:after="20"/>
        <w:jc w:val="center"/>
        <w:rPr>
          <w:rFonts w:ascii="Times New Roman" w:hAnsi="Times New Roman" w:cs="Times New Roman"/>
          <w:b/>
        </w:rPr>
      </w:pPr>
      <w:r w:rsidRPr="006E553F">
        <w:rPr>
          <w:rFonts w:ascii="Times New Roman" w:hAnsi="Times New Roman" w:cs="Times New Roman"/>
          <w:b/>
          <w:bCs/>
        </w:rPr>
        <w:t>СТАНДАРТЫ И ПРАВИЛА</w:t>
      </w:r>
      <w:r w:rsidRPr="006E553F">
        <w:rPr>
          <w:rFonts w:ascii="Times New Roman" w:hAnsi="Times New Roman" w:cs="Times New Roman"/>
          <w:b/>
        </w:rPr>
        <w:br/>
      </w:r>
      <w:r w:rsidRPr="006E553F">
        <w:rPr>
          <w:rFonts w:ascii="Times New Roman" w:hAnsi="Times New Roman" w:cs="Times New Roman"/>
          <w:b/>
          <w:bCs/>
        </w:rPr>
        <w:t>ОЦЕНОЧНОЙ ДЕЯТЕЛЬНОСТИ</w:t>
      </w:r>
    </w:p>
    <w:p w:rsidR="009B6199" w:rsidRDefault="008A4709" w:rsidP="004A424A">
      <w:pPr>
        <w:pStyle w:val="ConsPlusNormal"/>
        <w:spacing w:after="20"/>
        <w:jc w:val="center"/>
        <w:rPr>
          <w:rStyle w:val="a4"/>
          <w:rFonts w:ascii="Times New Roman" w:hAnsi="Times New Roman" w:cs="Times New Roman"/>
          <w:b w:val="0"/>
          <w:color w:val="121517"/>
          <w:sz w:val="22"/>
          <w:szCs w:val="22"/>
          <w:shd w:val="clear" w:color="auto" w:fill="FFFFFF"/>
        </w:rPr>
      </w:pPr>
      <w:r w:rsidRPr="00E66939">
        <w:rPr>
          <w:rFonts w:ascii="Times New Roman" w:hAnsi="Times New Roman" w:cs="Times New Roman"/>
          <w:sz w:val="22"/>
          <w:szCs w:val="22"/>
        </w:rPr>
        <w:t xml:space="preserve">Ассоциации </w:t>
      </w:r>
      <w:r w:rsidRPr="00E66939">
        <w:rPr>
          <w:rStyle w:val="a4"/>
          <w:rFonts w:ascii="Times New Roman" w:hAnsi="Times New Roman" w:cs="Times New Roman"/>
          <w:b w:val="0"/>
          <w:color w:val="121517"/>
          <w:sz w:val="22"/>
          <w:szCs w:val="22"/>
          <w:shd w:val="clear" w:color="auto" w:fill="FFFFFF"/>
        </w:rPr>
        <w:t xml:space="preserve">Саморегулируемой организации оценщиков </w:t>
      </w:r>
    </w:p>
    <w:p w:rsidR="008A4709" w:rsidRPr="00E66939" w:rsidRDefault="008A4709" w:rsidP="004A424A">
      <w:pPr>
        <w:pStyle w:val="ConsPlusNormal"/>
        <w:spacing w:after="20"/>
        <w:jc w:val="center"/>
        <w:rPr>
          <w:rStyle w:val="a4"/>
          <w:rFonts w:ascii="Times New Roman" w:hAnsi="Times New Roman" w:cs="Times New Roman"/>
          <w:b w:val="0"/>
          <w:color w:val="121517"/>
          <w:sz w:val="22"/>
          <w:szCs w:val="22"/>
          <w:shd w:val="clear" w:color="auto" w:fill="FFFFFF"/>
        </w:rPr>
      </w:pPr>
      <w:r w:rsidRPr="00E66939">
        <w:rPr>
          <w:rStyle w:val="a4"/>
          <w:rFonts w:ascii="Times New Roman" w:hAnsi="Times New Roman" w:cs="Times New Roman"/>
          <w:b w:val="0"/>
          <w:color w:val="121517"/>
          <w:sz w:val="22"/>
          <w:szCs w:val="22"/>
          <w:shd w:val="clear" w:color="auto" w:fill="FFFFFF"/>
        </w:rPr>
        <w:t>«Южно-Сибирская Организация Профессиональных Оценщиков и Экспертов»</w:t>
      </w:r>
    </w:p>
    <w:p w:rsidR="008A4709" w:rsidRPr="00E66939" w:rsidRDefault="008A4709" w:rsidP="004A424A">
      <w:pPr>
        <w:pStyle w:val="ConsPlusNormal"/>
        <w:spacing w:after="20"/>
        <w:jc w:val="center"/>
        <w:rPr>
          <w:rStyle w:val="a4"/>
          <w:rFonts w:ascii="Times New Roman" w:hAnsi="Times New Roman" w:cs="Times New Roman"/>
          <w:b w:val="0"/>
          <w:color w:val="121517"/>
          <w:sz w:val="22"/>
          <w:szCs w:val="22"/>
          <w:shd w:val="clear" w:color="auto" w:fill="FFFFFF"/>
        </w:rPr>
      </w:pPr>
      <w:r w:rsidRPr="00E66939">
        <w:rPr>
          <w:rStyle w:val="a4"/>
          <w:rFonts w:ascii="Times New Roman" w:hAnsi="Times New Roman" w:cs="Times New Roman"/>
          <w:b w:val="0"/>
          <w:color w:val="121517"/>
          <w:sz w:val="22"/>
          <w:szCs w:val="22"/>
          <w:shd w:val="clear" w:color="auto" w:fill="FFFFFF"/>
        </w:rPr>
        <w:t>(А СРО «ЮСО»)</w:t>
      </w:r>
    </w:p>
    <w:p w:rsidR="008A4709" w:rsidRPr="00C976F6" w:rsidRDefault="008A4709" w:rsidP="004A424A">
      <w:pPr>
        <w:pStyle w:val="ConsPlusNormal"/>
        <w:spacing w:after="20"/>
        <w:jc w:val="center"/>
        <w:rPr>
          <w:rStyle w:val="a4"/>
          <w:rFonts w:ascii="Times New Roman" w:hAnsi="Times New Roman" w:cs="Times New Roman"/>
          <w:color w:val="121517"/>
          <w:sz w:val="22"/>
          <w:szCs w:val="22"/>
          <w:shd w:val="clear" w:color="auto" w:fill="FFFFFF"/>
        </w:rPr>
      </w:pPr>
    </w:p>
    <w:p w:rsidR="008A4709" w:rsidRPr="00C976F6" w:rsidRDefault="008A4709" w:rsidP="004A424A">
      <w:pPr>
        <w:pStyle w:val="ConsPlusNormal"/>
        <w:spacing w:after="20"/>
        <w:jc w:val="center"/>
        <w:rPr>
          <w:rStyle w:val="a4"/>
          <w:rFonts w:ascii="Times New Roman" w:hAnsi="Times New Roman" w:cs="Times New Roman"/>
          <w:color w:val="121517"/>
          <w:sz w:val="22"/>
          <w:szCs w:val="22"/>
          <w:shd w:val="clear" w:color="auto" w:fill="FFFFFF"/>
        </w:rPr>
      </w:pPr>
    </w:p>
    <w:p w:rsidR="008A4709" w:rsidRPr="00C976F6" w:rsidRDefault="008A4709" w:rsidP="004A424A">
      <w:pPr>
        <w:pStyle w:val="ConsPlusNormal"/>
        <w:spacing w:after="20"/>
        <w:jc w:val="center"/>
        <w:rPr>
          <w:rStyle w:val="a4"/>
          <w:rFonts w:ascii="Times New Roman" w:hAnsi="Times New Roman" w:cs="Times New Roman"/>
          <w:color w:val="121517"/>
          <w:sz w:val="22"/>
          <w:szCs w:val="22"/>
          <w:shd w:val="clear" w:color="auto" w:fill="FFFFFF"/>
        </w:rPr>
      </w:pPr>
    </w:p>
    <w:p w:rsidR="00E66939" w:rsidRPr="00C976F6" w:rsidRDefault="00E66939" w:rsidP="004A424A">
      <w:pPr>
        <w:pStyle w:val="ConsPlusNormal"/>
        <w:spacing w:after="20"/>
        <w:jc w:val="center"/>
        <w:rPr>
          <w:rStyle w:val="a4"/>
          <w:rFonts w:ascii="Times New Roman" w:hAnsi="Times New Roman" w:cs="Times New Roman"/>
          <w:color w:val="121517"/>
          <w:sz w:val="36"/>
          <w:szCs w:val="22"/>
          <w:shd w:val="clear" w:color="auto" w:fill="FFFFFF"/>
        </w:rPr>
      </w:pPr>
    </w:p>
    <w:p w:rsidR="00544E62" w:rsidRPr="00C976F6" w:rsidRDefault="00544E62" w:rsidP="004A424A">
      <w:pPr>
        <w:pStyle w:val="ConsPlusNormal"/>
        <w:spacing w:after="20"/>
        <w:jc w:val="center"/>
        <w:rPr>
          <w:rStyle w:val="a4"/>
          <w:rFonts w:ascii="Times New Roman" w:hAnsi="Times New Roman" w:cs="Times New Roman"/>
          <w:color w:val="121517"/>
          <w:sz w:val="36"/>
          <w:szCs w:val="22"/>
          <w:shd w:val="clear" w:color="auto" w:fill="FFFFFF"/>
        </w:rPr>
      </w:pPr>
    </w:p>
    <w:p w:rsidR="008A4709" w:rsidRPr="00C976F6" w:rsidRDefault="008A4709" w:rsidP="004A424A">
      <w:pPr>
        <w:pStyle w:val="ConsPlusNormal"/>
        <w:spacing w:after="20"/>
        <w:jc w:val="center"/>
        <w:rPr>
          <w:rStyle w:val="a4"/>
          <w:rFonts w:ascii="Times New Roman" w:hAnsi="Times New Roman" w:cs="Times New Roman"/>
          <w:color w:val="121517"/>
          <w:sz w:val="36"/>
          <w:szCs w:val="22"/>
          <w:shd w:val="clear" w:color="auto" w:fill="FFFFFF"/>
        </w:rPr>
      </w:pPr>
      <w:r w:rsidRPr="00C976F6">
        <w:rPr>
          <w:rStyle w:val="a4"/>
          <w:rFonts w:ascii="Times New Roman" w:hAnsi="Times New Roman" w:cs="Times New Roman"/>
          <w:color w:val="121517"/>
          <w:sz w:val="36"/>
          <w:szCs w:val="22"/>
          <w:shd w:val="clear" w:color="auto" w:fill="FFFFFF"/>
        </w:rPr>
        <w:t xml:space="preserve">Общие понятия оценки, </w:t>
      </w:r>
    </w:p>
    <w:p w:rsidR="008A4709" w:rsidRPr="00C976F6" w:rsidRDefault="008A4709" w:rsidP="004A424A">
      <w:pPr>
        <w:pStyle w:val="ConsPlusNormal"/>
        <w:spacing w:after="20"/>
        <w:jc w:val="center"/>
        <w:rPr>
          <w:rStyle w:val="a4"/>
          <w:rFonts w:ascii="Times New Roman" w:hAnsi="Times New Roman" w:cs="Times New Roman"/>
          <w:color w:val="121517"/>
          <w:sz w:val="36"/>
          <w:szCs w:val="22"/>
          <w:shd w:val="clear" w:color="auto" w:fill="FFFFFF"/>
        </w:rPr>
      </w:pPr>
      <w:r w:rsidRPr="00C976F6">
        <w:rPr>
          <w:rStyle w:val="a4"/>
          <w:rFonts w:ascii="Times New Roman" w:hAnsi="Times New Roman" w:cs="Times New Roman"/>
          <w:color w:val="121517"/>
          <w:sz w:val="36"/>
          <w:szCs w:val="22"/>
          <w:shd w:val="clear" w:color="auto" w:fill="FFFFFF"/>
        </w:rPr>
        <w:t xml:space="preserve">подходы и требования </w:t>
      </w:r>
    </w:p>
    <w:p w:rsidR="008A4709" w:rsidRPr="00C976F6" w:rsidRDefault="008A4709" w:rsidP="004A424A">
      <w:pPr>
        <w:pStyle w:val="ConsPlusNormal"/>
        <w:spacing w:after="20"/>
        <w:jc w:val="center"/>
        <w:rPr>
          <w:rFonts w:ascii="Times New Roman" w:hAnsi="Times New Roman" w:cs="Times New Roman"/>
          <w:b/>
          <w:sz w:val="36"/>
          <w:szCs w:val="22"/>
        </w:rPr>
      </w:pPr>
      <w:r w:rsidRPr="00C976F6">
        <w:rPr>
          <w:rStyle w:val="a4"/>
          <w:rFonts w:ascii="Times New Roman" w:hAnsi="Times New Roman" w:cs="Times New Roman"/>
          <w:color w:val="121517"/>
          <w:sz w:val="36"/>
          <w:szCs w:val="22"/>
          <w:shd w:val="clear" w:color="auto" w:fill="FFFFFF"/>
        </w:rPr>
        <w:t>к проведению оценки</w:t>
      </w:r>
    </w:p>
    <w:p w:rsidR="008A4709" w:rsidRPr="00C976F6" w:rsidRDefault="008A4709" w:rsidP="004A424A">
      <w:pPr>
        <w:pStyle w:val="ConsPlusNormal"/>
        <w:spacing w:after="20"/>
        <w:jc w:val="center"/>
        <w:rPr>
          <w:rFonts w:ascii="Times New Roman" w:hAnsi="Times New Roman" w:cs="Times New Roman"/>
          <w:sz w:val="44"/>
          <w:szCs w:val="28"/>
        </w:rPr>
      </w:pPr>
    </w:p>
    <w:p w:rsidR="00EC05B7" w:rsidRPr="00C976F6" w:rsidRDefault="00EC05B7" w:rsidP="004A424A">
      <w:pPr>
        <w:pStyle w:val="ConsPlusNormal"/>
        <w:spacing w:after="20"/>
        <w:jc w:val="center"/>
        <w:rPr>
          <w:rFonts w:ascii="Times New Roman" w:hAnsi="Times New Roman" w:cs="Times New Roman"/>
          <w:sz w:val="28"/>
          <w:szCs w:val="28"/>
        </w:rPr>
      </w:pPr>
    </w:p>
    <w:p w:rsidR="00EC05B7" w:rsidRPr="00C976F6" w:rsidRDefault="00EC05B7" w:rsidP="004A424A">
      <w:pPr>
        <w:pStyle w:val="ConsPlusNormal"/>
        <w:spacing w:after="20"/>
        <w:jc w:val="center"/>
        <w:rPr>
          <w:rFonts w:ascii="Times New Roman" w:hAnsi="Times New Roman" w:cs="Times New Roman"/>
          <w:sz w:val="28"/>
          <w:szCs w:val="28"/>
        </w:rPr>
      </w:pPr>
    </w:p>
    <w:p w:rsidR="00EC05B7" w:rsidRPr="00E66939" w:rsidRDefault="00EC05B7" w:rsidP="004A424A">
      <w:pPr>
        <w:pStyle w:val="ConsPlusNormal"/>
        <w:spacing w:after="20"/>
        <w:jc w:val="center"/>
        <w:rPr>
          <w:rFonts w:ascii="Times New Roman" w:hAnsi="Times New Roman" w:cs="Times New Roman"/>
          <w:sz w:val="24"/>
          <w:szCs w:val="28"/>
        </w:rPr>
      </w:pPr>
    </w:p>
    <w:p w:rsidR="00EC05B7" w:rsidRDefault="00EC05B7" w:rsidP="004A424A">
      <w:pPr>
        <w:pStyle w:val="ConsPlusNormal"/>
        <w:spacing w:after="20"/>
        <w:jc w:val="center"/>
        <w:rPr>
          <w:rFonts w:ascii="Times New Roman" w:hAnsi="Times New Roman" w:cs="Times New Roman"/>
          <w:sz w:val="24"/>
          <w:szCs w:val="28"/>
        </w:rPr>
      </w:pPr>
    </w:p>
    <w:p w:rsidR="006E553F" w:rsidRDefault="006E553F" w:rsidP="004A424A">
      <w:pPr>
        <w:pStyle w:val="ConsPlusNormal"/>
        <w:spacing w:after="20"/>
        <w:jc w:val="center"/>
        <w:rPr>
          <w:rFonts w:ascii="Times New Roman" w:hAnsi="Times New Roman" w:cs="Times New Roman"/>
          <w:sz w:val="24"/>
          <w:szCs w:val="28"/>
        </w:rPr>
      </w:pPr>
    </w:p>
    <w:p w:rsidR="006E553F" w:rsidRDefault="006E553F" w:rsidP="004A424A">
      <w:pPr>
        <w:pStyle w:val="ConsPlusNormal"/>
        <w:spacing w:after="20"/>
        <w:jc w:val="center"/>
        <w:rPr>
          <w:rFonts w:ascii="Times New Roman" w:hAnsi="Times New Roman" w:cs="Times New Roman"/>
          <w:sz w:val="28"/>
          <w:szCs w:val="28"/>
        </w:rPr>
      </w:pPr>
    </w:p>
    <w:p w:rsidR="00EC05B7" w:rsidRDefault="00EC05B7" w:rsidP="004A424A">
      <w:pPr>
        <w:pStyle w:val="ConsPlusNormal"/>
        <w:spacing w:after="20"/>
        <w:jc w:val="center"/>
        <w:rPr>
          <w:rFonts w:ascii="Times New Roman" w:hAnsi="Times New Roman" w:cs="Times New Roman"/>
          <w:sz w:val="28"/>
          <w:szCs w:val="28"/>
        </w:rPr>
      </w:pPr>
    </w:p>
    <w:p w:rsidR="00EC05B7" w:rsidRDefault="00EC05B7" w:rsidP="004A424A">
      <w:pPr>
        <w:pStyle w:val="ConsPlusNormal"/>
        <w:spacing w:after="20"/>
        <w:jc w:val="center"/>
        <w:rPr>
          <w:rFonts w:ascii="Times New Roman" w:hAnsi="Times New Roman" w:cs="Times New Roman"/>
          <w:sz w:val="28"/>
          <w:szCs w:val="28"/>
        </w:rPr>
      </w:pPr>
    </w:p>
    <w:p w:rsidR="00EC05B7" w:rsidRDefault="00EC05B7" w:rsidP="004A424A">
      <w:pPr>
        <w:pStyle w:val="ConsPlusNormal"/>
        <w:spacing w:after="20"/>
        <w:jc w:val="center"/>
        <w:rPr>
          <w:rFonts w:ascii="Times New Roman" w:hAnsi="Times New Roman" w:cs="Times New Roman"/>
          <w:sz w:val="28"/>
          <w:szCs w:val="28"/>
        </w:rPr>
      </w:pPr>
    </w:p>
    <w:p w:rsidR="00EC05B7" w:rsidRDefault="00EC05B7" w:rsidP="004A424A">
      <w:pPr>
        <w:pStyle w:val="ConsPlusNormal"/>
        <w:spacing w:after="20"/>
        <w:jc w:val="center"/>
        <w:rPr>
          <w:rFonts w:ascii="Times New Roman" w:hAnsi="Times New Roman" w:cs="Times New Roman"/>
          <w:sz w:val="28"/>
          <w:szCs w:val="28"/>
        </w:rPr>
      </w:pPr>
    </w:p>
    <w:p w:rsidR="00EC05B7" w:rsidRDefault="00EC05B7" w:rsidP="004A424A">
      <w:pPr>
        <w:pStyle w:val="ConsPlusNormal"/>
        <w:spacing w:after="20"/>
        <w:jc w:val="center"/>
        <w:rPr>
          <w:rFonts w:ascii="Times New Roman" w:hAnsi="Times New Roman" w:cs="Times New Roman"/>
          <w:sz w:val="28"/>
          <w:szCs w:val="28"/>
        </w:rPr>
      </w:pPr>
    </w:p>
    <w:p w:rsidR="00EC05B7" w:rsidRDefault="00EC05B7" w:rsidP="004A424A">
      <w:pPr>
        <w:pStyle w:val="ConsPlusNormal"/>
        <w:spacing w:after="20"/>
        <w:jc w:val="center"/>
        <w:rPr>
          <w:rFonts w:ascii="Times New Roman" w:hAnsi="Times New Roman" w:cs="Times New Roman"/>
          <w:sz w:val="28"/>
          <w:szCs w:val="28"/>
        </w:rPr>
      </w:pPr>
    </w:p>
    <w:p w:rsidR="00EC05B7" w:rsidRDefault="00EC05B7" w:rsidP="004A424A">
      <w:pPr>
        <w:pStyle w:val="ConsPlusNormal"/>
        <w:spacing w:after="20"/>
        <w:jc w:val="center"/>
        <w:rPr>
          <w:rFonts w:ascii="Times New Roman" w:hAnsi="Times New Roman" w:cs="Times New Roman"/>
          <w:sz w:val="28"/>
          <w:szCs w:val="28"/>
        </w:rPr>
      </w:pPr>
    </w:p>
    <w:p w:rsidR="00EC05B7" w:rsidRDefault="00EC05B7" w:rsidP="004A424A">
      <w:pPr>
        <w:pStyle w:val="ConsPlusNormal"/>
        <w:spacing w:after="20"/>
        <w:jc w:val="center"/>
        <w:rPr>
          <w:rFonts w:ascii="Times New Roman" w:hAnsi="Times New Roman" w:cs="Times New Roman"/>
          <w:sz w:val="28"/>
          <w:szCs w:val="28"/>
        </w:rPr>
      </w:pPr>
    </w:p>
    <w:p w:rsidR="00EC05B7" w:rsidRDefault="00EC05B7" w:rsidP="004A424A">
      <w:pPr>
        <w:pStyle w:val="ConsPlusNormal"/>
        <w:spacing w:after="20"/>
        <w:jc w:val="center"/>
        <w:rPr>
          <w:rFonts w:ascii="Times New Roman" w:hAnsi="Times New Roman" w:cs="Times New Roman"/>
          <w:sz w:val="28"/>
          <w:szCs w:val="28"/>
        </w:rPr>
      </w:pPr>
    </w:p>
    <w:p w:rsidR="00EC05B7" w:rsidRDefault="00EC05B7" w:rsidP="004A424A">
      <w:pPr>
        <w:pStyle w:val="ConsPlusNormal"/>
        <w:spacing w:after="20"/>
        <w:jc w:val="center"/>
        <w:rPr>
          <w:rFonts w:ascii="Times New Roman" w:hAnsi="Times New Roman" w:cs="Times New Roman"/>
          <w:sz w:val="28"/>
          <w:szCs w:val="28"/>
        </w:rPr>
      </w:pPr>
    </w:p>
    <w:p w:rsidR="00E66939" w:rsidRDefault="00E66939" w:rsidP="004A424A">
      <w:pPr>
        <w:pStyle w:val="ConsPlusNormal"/>
        <w:spacing w:after="20"/>
        <w:jc w:val="center"/>
        <w:rPr>
          <w:rFonts w:ascii="Times New Roman" w:hAnsi="Times New Roman" w:cs="Times New Roman"/>
          <w:sz w:val="28"/>
          <w:szCs w:val="28"/>
        </w:rPr>
      </w:pPr>
    </w:p>
    <w:p w:rsidR="00EC05B7" w:rsidRDefault="00EC05B7" w:rsidP="004A424A">
      <w:pPr>
        <w:pStyle w:val="ConsPlusNormal"/>
        <w:spacing w:after="20"/>
        <w:jc w:val="center"/>
        <w:rPr>
          <w:rFonts w:ascii="Times New Roman" w:hAnsi="Times New Roman" w:cs="Times New Roman"/>
          <w:sz w:val="28"/>
          <w:szCs w:val="28"/>
        </w:rPr>
      </w:pPr>
    </w:p>
    <w:p w:rsidR="00EC05B7" w:rsidRDefault="00EC05B7" w:rsidP="004A424A">
      <w:pPr>
        <w:pStyle w:val="ConsPlusNormal"/>
        <w:spacing w:after="20"/>
        <w:jc w:val="center"/>
        <w:rPr>
          <w:rFonts w:ascii="Times New Roman" w:hAnsi="Times New Roman" w:cs="Times New Roman"/>
          <w:sz w:val="28"/>
          <w:szCs w:val="28"/>
        </w:rPr>
      </w:pPr>
    </w:p>
    <w:p w:rsidR="00C743F1" w:rsidRDefault="00C743F1" w:rsidP="004A424A">
      <w:pPr>
        <w:pStyle w:val="ConsPlusNormal"/>
        <w:spacing w:after="20"/>
        <w:jc w:val="center"/>
        <w:rPr>
          <w:rFonts w:ascii="Times New Roman" w:hAnsi="Times New Roman" w:cs="Times New Roman"/>
          <w:sz w:val="28"/>
          <w:szCs w:val="28"/>
        </w:rPr>
      </w:pPr>
    </w:p>
    <w:p w:rsidR="00C743F1" w:rsidRDefault="00C743F1" w:rsidP="004A424A">
      <w:pPr>
        <w:pStyle w:val="ConsPlusNormal"/>
        <w:spacing w:after="20"/>
        <w:jc w:val="center"/>
        <w:rPr>
          <w:rFonts w:ascii="Times New Roman" w:hAnsi="Times New Roman" w:cs="Times New Roman"/>
          <w:b/>
          <w:sz w:val="22"/>
          <w:szCs w:val="28"/>
        </w:rPr>
      </w:pPr>
    </w:p>
    <w:p w:rsidR="00E66939" w:rsidRPr="00C976F6" w:rsidRDefault="00E66939" w:rsidP="004A424A">
      <w:pPr>
        <w:pStyle w:val="ConsPlusNormal"/>
        <w:spacing w:after="20"/>
        <w:jc w:val="center"/>
        <w:rPr>
          <w:rFonts w:ascii="Times New Roman" w:hAnsi="Times New Roman" w:cs="Times New Roman"/>
          <w:b/>
          <w:sz w:val="22"/>
          <w:szCs w:val="28"/>
        </w:rPr>
      </w:pPr>
    </w:p>
    <w:p w:rsidR="00C743F1" w:rsidRPr="00C976F6" w:rsidRDefault="00C743F1" w:rsidP="004A424A">
      <w:pPr>
        <w:pStyle w:val="ConsPlusNormal"/>
        <w:spacing w:after="20"/>
        <w:jc w:val="center"/>
        <w:rPr>
          <w:rFonts w:ascii="Times New Roman" w:hAnsi="Times New Roman" w:cs="Times New Roman"/>
          <w:b/>
          <w:sz w:val="22"/>
          <w:szCs w:val="28"/>
        </w:rPr>
      </w:pPr>
      <w:r w:rsidRPr="00C976F6">
        <w:rPr>
          <w:rFonts w:ascii="Times New Roman" w:hAnsi="Times New Roman" w:cs="Times New Roman"/>
          <w:b/>
          <w:sz w:val="22"/>
          <w:szCs w:val="28"/>
        </w:rPr>
        <w:t>Барнаул</w:t>
      </w:r>
    </w:p>
    <w:p w:rsidR="00C743F1" w:rsidRPr="00C976F6" w:rsidRDefault="00C743F1" w:rsidP="004A424A">
      <w:pPr>
        <w:pStyle w:val="ConsPlusNormal"/>
        <w:spacing w:after="20"/>
        <w:jc w:val="center"/>
        <w:rPr>
          <w:rFonts w:ascii="Times New Roman" w:hAnsi="Times New Roman" w:cs="Times New Roman"/>
          <w:b/>
          <w:sz w:val="22"/>
          <w:szCs w:val="28"/>
        </w:rPr>
      </w:pPr>
      <w:r w:rsidRPr="00C976F6">
        <w:rPr>
          <w:rFonts w:ascii="Times New Roman" w:hAnsi="Times New Roman" w:cs="Times New Roman"/>
          <w:b/>
          <w:sz w:val="22"/>
          <w:szCs w:val="28"/>
        </w:rPr>
        <w:t>2016</w:t>
      </w:r>
    </w:p>
    <w:tbl>
      <w:tblPr>
        <w:tblStyle w:val="a5"/>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3391"/>
      </w:tblGrid>
      <w:tr w:rsidR="00544E62" w:rsidRPr="0081055D" w:rsidTr="006B78F9">
        <w:trPr>
          <w:trHeight w:val="721"/>
        </w:trPr>
        <w:tc>
          <w:tcPr>
            <w:tcW w:w="6096" w:type="dxa"/>
          </w:tcPr>
          <w:p w:rsidR="00544E62" w:rsidRPr="00C976F6" w:rsidRDefault="00544E62" w:rsidP="00E66939">
            <w:pPr>
              <w:pStyle w:val="ConsPlusNormal"/>
              <w:rPr>
                <w:rFonts w:ascii="Times New Roman" w:hAnsi="Times New Roman" w:cs="Times New Roman"/>
                <w:sz w:val="18"/>
                <w:szCs w:val="18"/>
              </w:rPr>
            </w:pPr>
          </w:p>
        </w:tc>
        <w:tc>
          <w:tcPr>
            <w:tcW w:w="3391" w:type="dxa"/>
          </w:tcPr>
          <w:p w:rsidR="00714BBC" w:rsidRPr="0081055D" w:rsidRDefault="00544E62" w:rsidP="00E66939">
            <w:pPr>
              <w:spacing w:after="0" w:line="240" w:lineRule="auto"/>
              <w:jc w:val="right"/>
              <w:rPr>
                <w:rFonts w:ascii="Times New Roman" w:hAnsi="Times New Roman" w:cs="Times New Roman"/>
                <w:sz w:val="18"/>
                <w:szCs w:val="18"/>
              </w:rPr>
            </w:pPr>
            <w:r w:rsidRPr="0081055D">
              <w:rPr>
                <w:rFonts w:ascii="Times New Roman" w:hAnsi="Times New Roman" w:cs="Times New Roman"/>
                <w:sz w:val="18"/>
                <w:szCs w:val="18"/>
              </w:rPr>
              <w:t>Утверждено</w:t>
            </w:r>
            <w:r w:rsidR="0056222C" w:rsidRPr="0081055D">
              <w:rPr>
                <w:rFonts w:ascii="Times New Roman" w:hAnsi="Times New Roman" w:cs="Times New Roman"/>
                <w:sz w:val="18"/>
                <w:szCs w:val="18"/>
              </w:rPr>
              <w:t xml:space="preserve"> </w:t>
            </w:r>
            <w:r w:rsidRPr="0081055D">
              <w:rPr>
                <w:rFonts w:ascii="Times New Roman" w:hAnsi="Times New Roman" w:cs="Times New Roman"/>
                <w:sz w:val="18"/>
                <w:szCs w:val="18"/>
              </w:rPr>
              <w:t>решением</w:t>
            </w:r>
          </w:p>
          <w:p w:rsidR="00544E62" w:rsidRPr="0081055D" w:rsidRDefault="00544E62" w:rsidP="00E66939">
            <w:pPr>
              <w:spacing w:after="0" w:line="240" w:lineRule="auto"/>
              <w:jc w:val="right"/>
              <w:rPr>
                <w:rFonts w:ascii="Times New Roman" w:hAnsi="Times New Roman" w:cs="Times New Roman"/>
                <w:sz w:val="18"/>
                <w:szCs w:val="18"/>
              </w:rPr>
            </w:pPr>
            <w:r w:rsidRPr="0081055D">
              <w:rPr>
                <w:rFonts w:ascii="Times New Roman" w:hAnsi="Times New Roman" w:cs="Times New Roman"/>
                <w:sz w:val="18"/>
                <w:szCs w:val="18"/>
              </w:rPr>
              <w:t xml:space="preserve"> </w:t>
            </w:r>
            <w:r w:rsidR="00714BBC" w:rsidRPr="0081055D">
              <w:rPr>
                <w:rFonts w:ascii="Times New Roman" w:hAnsi="Times New Roman" w:cs="Times New Roman"/>
                <w:sz w:val="18"/>
                <w:szCs w:val="18"/>
              </w:rPr>
              <w:t>Совета Ассоциации</w:t>
            </w:r>
            <w:r w:rsidRPr="0081055D">
              <w:rPr>
                <w:rFonts w:ascii="Times New Roman" w:hAnsi="Times New Roman" w:cs="Times New Roman"/>
                <w:sz w:val="18"/>
                <w:szCs w:val="18"/>
              </w:rPr>
              <w:t xml:space="preserve"> СРО «ЮСО»</w:t>
            </w:r>
            <w:r w:rsidR="0056222C" w:rsidRPr="0081055D">
              <w:rPr>
                <w:rFonts w:ascii="Times New Roman" w:hAnsi="Times New Roman" w:cs="Times New Roman"/>
                <w:sz w:val="18"/>
                <w:szCs w:val="18"/>
              </w:rPr>
              <w:t xml:space="preserve"> </w:t>
            </w:r>
            <w:r w:rsidR="0081055D" w:rsidRPr="0081055D">
              <w:rPr>
                <w:rFonts w:ascii="Times New Roman" w:hAnsi="Times New Roman" w:cs="Times New Roman"/>
                <w:sz w:val="18"/>
                <w:szCs w:val="18"/>
              </w:rPr>
              <w:t>Протокол №1С</w:t>
            </w:r>
            <w:r w:rsidR="0056222C" w:rsidRPr="0081055D">
              <w:rPr>
                <w:rFonts w:ascii="Times New Roman" w:hAnsi="Times New Roman" w:cs="Times New Roman"/>
                <w:sz w:val="18"/>
                <w:szCs w:val="18"/>
              </w:rPr>
              <w:t xml:space="preserve"> от </w:t>
            </w:r>
            <w:r w:rsidR="00FE02DD">
              <w:rPr>
                <w:rFonts w:ascii="Times New Roman" w:hAnsi="Times New Roman" w:cs="Times New Roman"/>
                <w:sz w:val="18"/>
                <w:szCs w:val="18"/>
              </w:rPr>
              <w:t>«14</w:t>
            </w:r>
            <w:r w:rsidR="0081055D" w:rsidRPr="0081055D">
              <w:rPr>
                <w:rFonts w:ascii="Times New Roman" w:hAnsi="Times New Roman" w:cs="Times New Roman"/>
                <w:sz w:val="18"/>
                <w:szCs w:val="18"/>
              </w:rPr>
              <w:t>» октября 2016</w:t>
            </w:r>
            <w:r w:rsidRPr="0081055D">
              <w:rPr>
                <w:rFonts w:ascii="Times New Roman" w:hAnsi="Times New Roman" w:cs="Times New Roman"/>
                <w:sz w:val="18"/>
                <w:szCs w:val="18"/>
              </w:rPr>
              <w:t xml:space="preserve"> г.</w:t>
            </w:r>
          </w:p>
          <w:p w:rsidR="00544E62" w:rsidRPr="0081055D" w:rsidRDefault="00544E62" w:rsidP="00E66939">
            <w:pPr>
              <w:pStyle w:val="ConsPlusNormal"/>
              <w:rPr>
                <w:rFonts w:ascii="Times New Roman" w:hAnsi="Times New Roman" w:cs="Times New Roman"/>
                <w:sz w:val="18"/>
                <w:szCs w:val="18"/>
              </w:rPr>
            </w:pPr>
          </w:p>
        </w:tc>
      </w:tr>
    </w:tbl>
    <w:p w:rsidR="00E66939" w:rsidRPr="0081055D" w:rsidRDefault="00544E62" w:rsidP="00E66939">
      <w:pPr>
        <w:spacing w:after="0" w:line="240" w:lineRule="auto"/>
        <w:rPr>
          <w:rFonts w:ascii="Times New Roman" w:hAnsi="Times New Roman" w:cs="Times New Roman"/>
        </w:rPr>
      </w:pPr>
      <w:r w:rsidRPr="0081055D">
        <w:rPr>
          <w:rFonts w:ascii="Times New Roman" w:hAnsi="Times New Roman" w:cs="Times New Roman"/>
        </w:rPr>
        <w:t xml:space="preserve">                       </w:t>
      </w:r>
    </w:p>
    <w:p w:rsidR="00544E62" w:rsidRPr="0081055D" w:rsidRDefault="00544E62" w:rsidP="00E66939">
      <w:pPr>
        <w:spacing w:after="0" w:line="240" w:lineRule="auto"/>
        <w:rPr>
          <w:rFonts w:ascii="Times New Roman" w:hAnsi="Times New Roman" w:cs="Times New Roman"/>
        </w:rPr>
      </w:pPr>
      <w:r w:rsidRPr="0081055D">
        <w:rPr>
          <w:rFonts w:ascii="Times New Roman" w:hAnsi="Times New Roman" w:cs="Times New Roman"/>
        </w:rPr>
        <w:t xml:space="preserve">                                                 </w:t>
      </w:r>
    </w:p>
    <w:p w:rsidR="006057E1" w:rsidRPr="0081055D" w:rsidRDefault="006057E1" w:rsidP="004A424A">
      <w:pPr>
        <w:pStyle w:val="ConsPlusNormal"/>
        <w:spacing w:afterLines="20" w:after="48"/>
        <w:ind w:firstLine="426"/>
        <w:rPr>
          <w:rFonts w:ascii="Times New Roman" w:hAnsi="Times New Roman" w:cs="Times New Roman"/>
          <w:b/>
        </w:rPr>
      </w:pPr>
      <w:r w:rsidRPr="0081055D">
        <w:rPr>
          <w:rFonts w:ascii="Times New Roman" w:hAnsi="Times New Roman" w:cs="Times New Roman"/>
          <w:b/>
        </w:rPr>
        <w:t>Введение</w:t>
      </w:r>
    </w:p>
    <w:p w:rsidR="006057E1" w:rsidRPr="0081055D" w:rsidRDefault="006057E1" w:rsidP="004A424A">
      <w:pPr>
        <w:pStyle w:val="ConsPlusNormal"/>
        <w:spacing w:afterLines="20" w:after="48"/>
        <w:ind w:firstLine="426"/>
        <w:jc w:val="both"/>
        <w:rPr>
          <w:rFonts w:ascii="Times New Roman" w:hAnsi="Times New Roman" w:cs="Times New Roman"/>
        </w:rPr>
      </w:pPr>
      <w:r w:rsidRPr="0081055D">
        <w:rPr>
          <w:rFonts w:ascii="Times New Roman" w:hAnsi="Times New Roman" w:cs="Times New Roman"/>
        </w:rPr>
        <w:t xml:space="preserve">Текст настоящего стандарта оценки </w:t>
      </w:r>
      <w:r w:rsidR="00DD0E88" w:rsidRPr="0081055D">
        <w:rPr>
          <w:rFonts w:ascii="Times New Roman" w:hAnsi="Times New Roman" w:cs="Times New Roman"/>
        </w:rPr>
        <w:t>А СРО «ЮСО»</w:t>
      </w:r>
      <w:r w:rsidRPr="0081055D">
        <w:rPr>
          <w:rFonts w:ascii="Times New Roman" w:hAnsi="Times New Roman" w:cs="Times New Roman"/>
        </w:rPr>
        <w:t xml:space="preserve"> являет</w:t>
      </w:r>
      <w:r w:rsidR="00C94061" w:rsidRPr="0081055D">
        <w:rPr>
          <w:rFonts w:ascii="Times New Roman" w:hAnsi="Times New Roman" w:cs="Times New Roman"/>
        </w:rPr>
        <w:t>ся идентичным Федеральному стан</w:t>
      </w:r>
      <w:r w:rsidRPr="0081055D">
        <w:rPr>
          <w:rFonts w:ascii="Times New Roman" w:hAnsi="Times New Roman" w:cs="Times New Roman"/>
        </w:rPr>
        <w:t>дарту оценки «Общие понятия оценки, подходы и требования к проведению оценки (ФСО № 1)», утвержденному приказом Минэкономразвития России от 20 мая 2015 г. № 297.</w:t>
      </w:r>
    </w:p>
    <w:p w:rsidR="006057E1" w:rsidRPr="00E66939" w:rsidRDefault="006057E1" w:rsidP="004A424A">
      <w:pPr>
        <w:pStyle w:val="ConsPlusNormal"/>
        <w:spacing w:afterLines="20" w:after="48"/>
        <w:ind w:firstLine="426"/>
        <w:jc w:val="both"/>
        <w:rPr>
          <w:rFonts w:ascii="Times New Roman" w:hAnsi="Times New Roman" w:cs="Times New Roman"/>
        </w:rPr>
      </w:pPr>
      <w:r w:rsidRPr="0081055D">
        <w:rPr>
          <w:rFonts w:ascii="Times New Roman" w:hAnsi="Times New Roman" w:cs="Times New Roman"/>
        </w:rPr>
        <w:t xml:space="preserve">Принят и введен в действие решением Совета </w:t>
      </w:r>
      <w:r w:rsidR="00DD0E88" w:rsidRPr="0081055D">
        <w:rPr>
          <w:rFonts w:ascii="Times New Roman" w:hAnsi="Times New Roman" w:cs="Times New Roman"/>
        </w:rPr>
        <w:t xml:space="preserve">А СРО «ЮСО» от </w:t>
      </w:r>
      <w:r w:rsidR="00AE41D5">
        <w:rPr>
          <w:rFonts w:ascii="Times New Roman" w:hAnsi="Times New Roman" w:cs="Times New Roman"/>
        </w:rPr>
        <w:t>14</w:t>
      </w:r>
      <w:bookmarkStart w:id="0" w:name="_GoBack"/>
      <w:bookmarkEnd w:id="0"/>
      <w:r w:rsidRPr="0081055D">
        <w:rPr>
          <w:rFonts w:ascii="Times New Roman" w:hAnsi="Times New Roman" w:cs="Times New Roman"/>
        </w:rPr>
        <w:t xml:space="preserve"> </w:t>
      </w:r>
      <w:r w:rsidR="00DD0E88" w:rsidRPr="0081055D">
        <w:rPr>
          <w:rFonts w:ascii="Times New Roman" w:hAnsi="Times New Roman" w:cs="Times New Roman"/>
        </w:rPr>
        <w:t>октября 2016</w:t>
      </w:r>
      <w:r w:rsidR="0081055D" w:rsidRPr="0081055D">
        <w:rPr>
          <w:rFonts w:ascii="Times New Roman" w:hAnsi="Times New Roman" w:cs="Times New Roman"/>
        </w:rPr>
        <w:t xml:space="preserve"> г., протокол №1С</w:t>
      </w:r>
      <w:r w:rsidRPr="0081055D">
        <w:rPr>
          <w:rFonts w:ascii="Times New Roman" w:hAnsi="Times New Roman" w:cs="Times New Roman"/>
        </w:rPr>
        <w:t>.</w:t>
      </w:r>
    </w:p>
    <w:p w:rsidR="00C94061" w:rsidRPr="00E66939" w:rsidRDefault="00C94061" w:rsidP="004A424A">
      <w:pPr>
        <w:pStyle w:val="ConsPlusNormal"/>
        <w:spacing w:afterLines="20" w:after="48"/>
        <w:ind w:firstLine="426"/>
        <w:rPr>
          <w:rFonts w:ascii="Times New Roman" w:hAnsi="Times New Roman" w:cs="Times New Roman"/>
        </w:rPr>
      </w:pPr>
    </w:p>
    <w:p w:rsidR="006057E1" w:rsidRPr="00E66939" w:rsidRDefault="006057E1" w:rsidP="004A424A">
      <w:pPr>
        <w:pStyle w:val="ConsPlusNormal"/>
        <w:spacing w:afterLines="20" w:after="48"/>
        <w:ind w:firstLine="426"/>
        <w:rPr>
          <w:rFonts w:ascii="Times New Roman" w:hAnsi="Times New Roman" w:cs="Times New Roman"/>
          <w:b/>
        </w:rPr>
      </w:pPr>
      <w:r w:rsidRPr="00E66939">
        <w:rPr>
          <w:rFonts w:ascii="Times New Roman" w:hAnsi="Times New Roman" w:cs="Times New Roman"/>
          <w:b/>
        </w:rPr>
        <w:t xml:space="preserve">I. </w:t>
      </w:r>
      <w:r w:rsidR="00E66939">
        <w:rPr>
          <w:rFonts w:ascii="Times New Roman" w:hAnsi="Times New Roman" w:cs="Times New Roman"/>
          <w:b/>
        </w:rPr>
        <w:t xml:space="preserve"> </w:t>
      </w:r>
      <w:r w:rsidRPr="00E66939">
        <w:rPr>
          <w:rFonts w:ascii="Times New Roman" w:hAnsi="Times New Roman" w:cs="Times New Roman"/>
          <w:b/>
        </w:rPr>
        <w:t>Общие положения</w:t>
      </w:r>
    </w:p>
    <w:p w:rsidR="006057E1" w:rsidRPr="00E66939" w:rsidRDefault="00C94061"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1. </w:t>
      </w:r>
      <w:r w:rsidR="006057E1" w:rsidRPr="00E66939">
        <w:rPr>
          <w:rFonts w:ascii="Times New Roman" w:hAnsi="Times New Roman" w:cs="Times New Roman"/>
        </w:rPr>
        <w:t xml:space="preserve">Настоящий стандарт оценки </w:t>
      </w:r>
      <w:r w:rsidR="00DD0E88">
        <w:rPr>
          <w:rFonts w:ascii="Times New Roman" w:hAnsi="Times New Roman" w:cs="Times New Roman"/>
        </w:rPr>
        <w:t>А СРО «ЮСО»</w:t>
      </w:r>
      <w:r w:rsidR="006057E1" w:rsidRPr="00E66939">
        <w:rPr>
          <w:rFonts w:ascii="Times New Roman" w:hAnsi="Times New Roman" w:cs="Times New Roman"/>
        </w:rPr>
        <w:t xml:space="preserve"> определяет общие понятия оценки, подходы к оценке и требования к проведению оценки, применяемые при осуществлении оценочной деятельности.</w:t>
      </w:r>
    </w:p>
    <w:p w:rsidR="006057E1" w:rsidRPr="00E66939" w:rsidRDefault="00C94061"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2. </w:t>
      </w:r>
      <w:r w:rsidR="006057E1" w:rsidRPr="00E66939">
        <w:rPr>
          <w:rFonts w:ascii="Times New Roman" w:hAnsi="Times New Roman" w:cs="Times New Roman"/>
        </w:rPr>
        <w:t xml:space="preserve">Настоящий стандарт оценки </w:t>
      </w:r>
      <w:r w:rsidR="00DD0E88">
        <w:rPr>
          <w:rFonts w:ascii="Times New Roman" w:hAnsi="Times New Roman" w:cs="Times New Roman"/>
        </w:rPr>
        <w:t>А СРО «ЮСО»</w:t>
      </w:r>
      <w:r w:rsidR="006057E1" w:rsidRPr="00E66939">
        <w:rPr>
          <w:rFonts w:ascii="Times New Roman" w:hAnsi="Times New Roman" w:cs="Times New Roman"/>
        </w:rPr>
        <w:t xml:space="preserve"> является обязательным к применению членами </w:t>
      </w:r>
      <w:r w:rsidR="00DD0E88">
        <w:rPr>
          <w:rFonts w:ascii="Times New Roman" w:hAnsi="Times New Roman" w:cs="Times New Roman"/>
        </w:rPr>
        <w:t>А СРО «ЮСО»</w:t>
      </w:r>
      <w:r w:rsidR="006057E1" w:rsidRPr="00E66939">
        <w:rPr>
          <w:rFonts w:ascii="Times New Roman" w:hAnsi="Times New Roman" w:cs="Times New Roman"/>
        </w:rPr>
        <w:t xml:space="preserve"> при осуществлении ими оценочной деятельности.</w:t>
      </w:r>
    </w:p>
    <w:p w:rsidR="00C94061" w:rsidRPr="00E66939" w:rsidRDefault="00C94061" w:rsidP="004A424A">
      <w:pPr>
        <w:pStyle w:val="ConsPlusNormal"/>
        <w:spacing w:afterLines="20" w:after="48"/>
        <w:ind w:firstLine="567"/>
        <w:jc w:val="both"/>
        <w:rPr>
          <w:rFonts w:ascii="Times New Roman" w:hAnsi="Times New Roman" w:cs="Times New Roman"/>
        </w:rPr>
      </w:pPr>
    </w:p>
    <w:p w:rsidR="006057E1" w:rsidRPr="00E66939" w:rsidRDefault="00E66939" w:rsidP="004A424A">
      <w:pPr>
        <w:pStyle w:val="ConsPlusNormal"/>
        <w:spacing w:afterLines="20" w:after="48"/>
        <w:ind w:firstLine="426"/>
        <w:rPr>
          <w:rFonts w:ascii="Times New Roman" w:hAnsi="Times New Roman" w:cs="Times New Roman"/>
          <w:b/>
        </w:rPr>
      </w:pPr>
      <w:r>
        <w:rPr>
          <w:rFonts w:ascii="Times New Roman" w:hAnsi="Times New Roman" w:cs="Times New Roman"/>
          <w:b/>
        </w:rPr>
        <w:t xml:space="preserve">II. </w:t>
      </w:r>
      <w:r w:rsidR="006057E1" w:rsidRPr="00E66939">
        <w:rPr>
          <w:rFonts w:ascii="Times New Roman" w:hAnsi="Times New Roman" w:cs="Times New Roman"/>
          <w:b/>
        </w:rPr>
        <w:t>Общие понятия оценки</w:t>
      </w:r>
    </w:p>
    <w:p w:rsidR="00C94061" w:rsidRPr="00E66939" w:rsidRDefault="00C94061"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3. К </w:t>
      </w:r>
      <w:r w:rsidR="006057E1" w:rsidRPr="00E66939">
        <w:rPr>
          <w:rFonts w:ascii="Times New Roman" w:hAnsi="Times New Roman" w:cs="Times New Roman"/>
        </w:rPr>
        <w:t>объектам оценки относятся объекты гражданских прав, в отношении которых законодательством Российской Федерации установлен</w:t>
      </w:r>
      <w:r w:rsidRPr="00E66939">
        <w:rPr>
          <w:rFonts w:ascii="Times New Roman" w:hAnsi="Times New Roman" w:cs="Times New Roman"/>
        </w:rPr>
        <w:t>а возможность их участия в граж</w:t>
      </w:r>
      <w:r w:rsidR="006057E1" w:rsidRPr="00E66939">
        <w:rPr>
          <w:rFonts w:ascii="Times New Roman" w:hAnsi="Times New Roman" w:cs="Times New Roman"/>
        </w:rPr>
        <w:t>данском обороте.</w:t>
      </w:r>
      <w:r w:rsidRPr="00E66939">
        <w:rPr>
          <w:rFonts w:ascii="Times New Roman" w:hAnsi="Times New Roman" w:cs="Times New Roman"/>
        </w:rPr>
        <w:t xml:space="preserve"> </w:t>
      </w:r>
    </w:p>
    <w:p w:rsidR="006057E1" w:rsidRPr="00E66939" w:rsidRDefault="00C94061"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4. </w:t>
      </w:r>
      <w:r w:rsidR="006057E1" w:rsidRPr="00E66939">
        <w:rPr>
          <w:rFonts w:ascii="Times New Roman" w:hAnsi="Times New Roman" w:cs="Times New Roman"/>
        </w:rPr>
        <w:t>Цена — это денежная сумма, запрашиваемая, предлагаемая или уплачиваемая участниками в результате совершенной или предполагаемой сделки.</w:t>
      </w:r>
    </w:p>
    <w:p w:rsidR="006057E1" w:rsidRPr="00E66939" w:rsidRDefault="00C94061"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5. </w:t>
      </w:r>
      <w:r w:rsidR="006057E1" w:rsidRPr="00E66939">
        <w:rPr>
          <w:rFonts w:ascii="Times New Roman" w:hAnsi="Times New Roman" w:cs="Times New Roman"/>
        </w:rPr>
        <w:t>Стоимость объекта оценки — это наиболее вероятная</w:t>
      </w:r>
      <w:r w:rsidRPr="00E66939">
        <w:rPr>
          <w:rFonts w:ascii="Times New Roman" w:hAnsi="Times New Roman" w:cs="Times New Roman"/>
        </w:rPr>
        <w:t xml:space="preserve"> расчетная величина, опре</w:t>
      </w:r>
      <w:r w:rsidR="006057E1" w:rsidRPr="00E66939">
        <w:rPr>
          <w:rFonts w:ascii="Times New Roman" w:hAnsi="Times New Roman" w:cs="Times New Roman"/>
        </w:rPr>
        <w:t>деленная на дату оценки в соответствии с выбранным в</w:t>
      </w:r>
      <w:r w:rsidRPr="00E66939">
        <w:rPr>
          <w:rFonts w:ascii="Times New Roman" w:hAnsi="Times New Roman" w:cs="Times New Roman"/>
        </w:rPr>
        <w:t>идом стоимости согласно требова</w:t>
      </w:r>
      <w:r w:rsidR="006057E1" w:rsidRPr="00E66939">
        <w:rPr>
          <w:rFonts w:ascii="Times New Roman" w:hAnsi="Times New Roman" w:cs="Times New Roman"/>
        </w:rPr>
        <w:t>ниям Федерального стандарта оценки «Цель оценки и виды стоимости (ФСО № 2)».</w:t>
      </w:r>
    </w:p>
    <w:p w:rsidR="006057E1" w:rsidRPr="00E66939" w:rsidRDefault="00C94061"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6. </w:t>
      </w:r>
      <w:r w:rsidR="006057E1" w:rsidRPr="00E66939">
        <w:rPr>
          <w:rFonts w:ascii="Times New Roman" w:hAnsi="Times New Roman" w:cs="Times New Roman"/>
        </w:rPr>
        <w:t>Итоговая величина стоимости — стоимость объекта оценки, рассчитанная при использовании подходов к оценке и обоснованного оценщиком согласования (обобщения) результатов, полученных в рамках применения различных подходов к оценке.</w:t>
      </w:r>
    </w:p>
    <w:p w:rsidR="006057E1" w:rsidRPr="00E66939" w:rsidRDefault="00C94061"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7. </w:t>
      </w:r>
      <w:r w:rsidR="006057E1" w:rsidRPr="00E66939">
        <w:rPr>
          <w:rFonts w:ascii="Times New Roman" w:hAnsi="Times New Roman" w:cs="Times New Roman"/>
        </w:rPr>
        <w:t xml:space="preserve">Подход к оценке — это совокупность методов </w:t>
      </w:r>
      <w:r w:rsidRPr="00E66939">
        <w:rPr>
          <w:rFonts w:ascii="Times New Roman" w:hAnsi="Times New Roman" w:cs="Times New Roman"/>
        </w:rPr>
        <w:t>оценки, объединенных общей мето</w:t>
      </w:r>
      <w:r w:rsidR="006057E1" w:rsidRPr="00E66939">
        <w:rPr>
          <w:rFonts w:ascii="Times New Roman" w:hAnsi="Times New Roman" w:cs="Times New Roman"/>
        </w:rPr>
        <w:t>дологией. Метод проведения оценки объекта оценки — это последовательность процедур, позволяющая на основе существенной для данного ме</w:t>
      </w:r>
      <w:r w:rsidRPr="00E66939">
        <w:rPr>
          <w:rFonts w:ascii="Times New Roman" w:hAnsi="Times New Roman" w:cs="Times New Roman"/>
        </w:rPr>
        <w:t>тода информации определить стои</w:t>
      </w:r>
      <w:r w:rsidR="006057E1" w:rsidRPr="00E66939">
        <w:rPr>
          <w:rFonts w:ascii="Times New Roman" w:hAnsi="Times New Roman" w:cs="Times New Roman"/>
        </w:rPr>
        <w:t>мость объекта оценки в рамках одного из подходов к оценке.</w:t>
      </w:r>
    </w:p>
    <w:p w:rsidR="006057E1" w:rsidRPr="00E66939" w:rsidRDefault="00C94061"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8. </w:t>
      </w:r>
      <w:r w:rsidR="006057E1" w:rsidRPr="00E66939">
        <w:rPr>
          <w:rFonts w:ascii="Times New Roman" w:hAnsi="Times New Roman" w:cs="Times New Roman"/>
        </w:rPr>
        <w:t>Дата определения стоимости объекта оценки (дата проведения оценки, дата оценки) — это дата, по состоянию на которую определена стоимость объекта оценки.</w:t>
      </w:r>
    </w:p>
    <w:p w:rsidR="006057E1" w:rsidRPr="00E66939" w:rsidRDefault="006057E1"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Информация о событиях, произошедших после д</w:t>
      </w:r>
      <w:r w:rsidR="00C94061" w:rsidRPr="00E66939">
        <w:rPr>
          <w:rFonts w:ascii="Times New Roman" w:hAnsi="Times New Roman" w:cs="Times New Roman"/>
        </w:rPr>
        <w:t>аты оценки, может быть использо</w:t>
      </w:r>
      <w:r w:rsidRPr="00E66939">
        <w:rPr>
          <w:rFonts w:ascii="Times New Roman" w:hAnsi="Times New Roman" w:cs="Times New Roman"/>
        </w:rPr>
        <w:t>вана для определения стоимости объекта оценки только для подтверждения тенденций, сложившихся на дату оценки, в том случае, когда так</w:t>
      </w:r>
      <w:r w:rsidR="00C94061" w:rsidRPr="00E66939">
        <w:rPr>
          <w:rFonts w:ascii="Times New Roman" w:hAnsi="Times New Roman" w:cs="Times New Roman"/>
        </w:rPr>
        <w:t>ая информация соответствует сло</w:t>
      </w:r>
      <w:r w:rsidRPr="00E66939">
        <w:rPr>
          <w:rFonts w:ascii="Times New Roman" w:hAnsi="Times New Roman" w:cs="Times New Roman"/>
        </w:rPr>
        <w:t>жившимся ожиданиям рынка на дату оценки.</w:t>
      </w:r>
    </w:p>
    <w:p w:rsidR="006057E1" w:rsidRPr="00E66939" w:rsidRDefault="00C94061"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9. </w:t>
      </w:r>
      <w:r w:rsidR="006057E1" w:rsidRPr="00E66939">
        <w:rPr>
          <w:rFonts w:ascii="Times New Roman" w:hAnsi="Times New Roman" w:cs="Times New Roman"/>
        </w:rPr>
        <w:t>Допущение — предположение, принимаемое как верное и касающееся фактов, условий или обстоятельств, связанных с объектом оцен</w:t>
      </w:r>
      <w:r w:rsidRPr="00E66939">
        <w:rPr>
          <w:rFonts w:ascii="Times New Roman" w:hAnsi="Times New Roman" w:cs="Times New Roman"/>
        </w:rPr>
        <w:t>ки или подходами к оценке, кото</w:t>
      </w:r>
      <w:r w:rsidR="006057E1" w:rsidRPr="00E66939">
        <w:rPr>
          <w:rFonts w:ascii="Times New Roman" w:hAnsi="Times New Roman" w:cs="Times New Roman"/>
        </w:rPr>
        <w:t>рые не требуют проверки оценщиком в процессе оценки.</w:t>
      </w:r>
    </w:p>
    <w:p w:rsidR="006057E1" w:rsidRPr="00E66939" w:rsidRDefault="00C94061"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10. </w:t>
      </w:r>
      <w:r w:rsidR="006057E1" w:rsidRPr="00E66939">
        <w:rPr>
          <w:rFonts w:ascii="Times New Roman" w:hAnsi="Times New Roman" w:cs="Times New Roman"/>
        </w:rPr>
        <w:t>Объект-аналог — объект, сходный объекту оценки по основным экономическим, материальным, техническим и другим характеристикам, определяющим его стоимость.</w:t>
      </w:r>
    </w:p>
    <w:p w:rsidR="00C94061" w:rsidRPr="00E66939" w:rsidRDefault="00C94061" w:rsidP="004A424A">
      <w:pPr>
        <w:pStyle w:val="ConsPlusNormal"/>
        <w:spacing w:afterLines="20" w:after="48"/>
        <w:ind w:firstLine="426"/>
        <w:rPr>
          <w:rFonts w:ascii="Times New Roman" w:hAnsi="Times New Roman" w:cs="Times New Roman"/>
        </w:rPr>
      </w:pPr>
    </w:p>
    <w:p w:rsidR="006057E1" w:rsidRPr="00E66939" w:rsidRDefault="00E66939" w:rsidP="004A424A">
      <w:pPr>
        <w:pStyle w:val="ConsPlusNormal"/>
        <w:spacing w:afterLines="20" w:after="48"/>
        <w:ind w:firstLine="426"/>
        <w:rPr>
          <w:rFonts w:ascii="Times New Roman" w:hAnsi="Times New Roman" w:cs="Times New Roman"/>
          <w:b/>
        </w:rPr>
      </w:pPr>
      <w:r>
        <w:rPr>
          <w:rFonts w:ascii="Times New Roman" w:hAnsi="Times New Roman" w:cs="Times New Roman"/>
          <w:b/>
        </w:rPr>
        <w:t xml:space="preserve">III. </w:t>
      </w:r>
      <w:r w:rsidR="006057E1" w:rsidRPr="00E66939">
        <w:rPr>
          <w:rFonts w:ascii="Times New Roman" w:hAnsi="Times New Roman" w:cs="Times New Roman"/>
          <w:b/>
        </w:rPr>
        <w:t>Подходы к оценке</w:t>
      </w:r>
    </w:p>
    <w:p w:rsidR="006057E1" w:rsidRDefault="006B78F9"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11. </w:t>
      </w:r>
      <w:r w:rsidR="006057E1" w:rsidRPr="00E66939">
        <w:rPr>
          <w:rFonts w:ascii="Times New Roman" w:hAnsi="Times New Roman" w:cs="Times New Roman"/>
        </w:rPr>
        <w:t>Основными подходами, используемыми при проведении оценки, являются сравнительный, доходный и затратный подходы. При выборе используемых при проведении оценки подходов следует учитывать не только возможность применения каждого из подходов, но и цели и задачи оценки, предполагаемое использование результатов оценки, допущения, полноту и достоверность исходной информации. На основе анализа указанных факторов обосновывается выбор подходов, используемых оценщиком.</w:t>
      </w:r>
    </w:p>
    <w:p w:rsidR="004A424A" w:rsidRPr="00E66939" w:rsidRDefault="004A424A" w:rsidP="004A424A">
      <w:pPr>
        <w:pStyle w:val="ConsPlusNormal"/>
        <w:spacing w:afterLines="20" w:after="48"/>
        <w:ind w:firstLine="426"/>
        <w:jc w:val="both"/>
        <w:rPr>
          <w:rFonts w:ascii="Times New Roman" w:hAnsi="Times New Roman" w:cs="Times New Roman"/>
        </w:rPr>
      </w:pPr>
    </w:p>
    <w:p w:rsidR="006057E1" w:rsidRPr="00E66939" w:rsidRDefault="006057E1" w:rsidP="004A424A">
      <w:pPr>
        <w:pStyle w:val="ConsPlusNormal"/>
        <w:spacing w:afterLines="20" w:after="48"/>
        <w:ind w:firstLine="426"/>
        <w:jc w:val="both"/>
        <w:rPr>
          <w:rFonts w:ascii="Times New Roman" w:hAnsi="Times New Roman" w:cs="Times New Roman"/>
          <w:b/>
        </w:rPr>
      </w:pPr>
      <w:r w:rsidRPr="00E66939">
        <w:rPr>
          <w:rFonts w:ascii="Times New Roman" w:hAnsi="Times New Roman" w:cs="Times New Roman"/>
          <w:b/>
        </w:rPr>
        <w:t>Сравнительный подход</w:t>
      </w:r>
    </w:p>
    <w:p w:rsidR="006057E1" w:rsidRPr="00E66939" w:rsidRDefault="006B78F9"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12. </w:t>
      </w:r>
      <w:r w:rsidR="006057E1" w:rsidRPr="00E66939">
        <w:rPr>
          <w:rFonts w:ascii="Times New Roman" w:hAnsi="Times New Roman" w:cs="Times New Roman"/>
          <w:i/>
        </w:rPr>
        <w:t>Сравнительный подход</w:t>
      </w:r>
      <w:r w:rsidR="006057E1" w:rsidRPr="00E66939">
        <w:rPr>
          <w:rFonts w:ascii="Times New Roman" w:hAnsi="Times New Roman" w:cs="Times New Roman"/>
        </w:rPr>
        <w:t xml:space="preserve"> — совокупность метод</w:t>
      </w:r>
      <w:r w:rsidR="00C94061" w:rsidRPr="00E66939">
        <w:rPr>
          <w:rFonts w:ascii="Times New Roman" w:hAnsi="Times New Roman" w:cs="Times New Roman"/>
        </w:rPr>
        <w:t>ов оценки, основанных на получе</w:t>
      </w:r>
      <w:r w:rsidR="006057E1" w:rsidRPr="00E66939">
        <w:rPr>
          <w:rFonts w:ascii="Times New Roman" w:hAnsi="Times New Roman" w:cs="Times New Roman"/>
        </w:rPr>
        <w:t>нии стоимости объекта оценки путем сравнения оцениваемого объекта с объектами- аналогами.</w:t>
      </w:r>
    </w:p>
    <w:p w:rsidR="006057E1" w:rsidRPr="00E66939" w:rsidRDefault="006B78F9"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13. </w:t>
      </w:r>
      <w:r w:rsidR="006057E1" w:rsidRPr="00E66939">
        <w:rPr>
          <w:rFonts w:ascii="Times New Roman" w:hAnsi="Times New Roman" w:cs="Times New Roman"/>
        </w:rPr>
        <w:t>Сравнительный подход рекомендуется применять, когда доступна достоверная и достаточная для анализа информация о ценах и характеристиках объектов-аналогов. При этом могут применяться как цены совершенных сделок, так и цены предложений.</w:t>
      </w:r>
    </w:p>
    <w:p w:rsidR="006057E1" w:rsidRPr="00E66939" w:rsidRDefault="006B78F9"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14. </w:t>
      </w:r>
      <w:r w:rsidR="006057E1" w:rsidRPr="00E66939">
        <w:rPr>
          <w:rFonts w:ascii="Times New Roman" w:hAnsi="Times New Roman" w:cs="Times New Roman"/>
        </w:rPr>
        <w:t xml:space="preserve">В рамках сравнительного подхода применяются различные методы, основанные как на прямом </w:t>
      </w:r>
      <w:r w:rsidR="006057E1" w:rsidRPr="00E66939">
        <w:rPr>
          <w:rFonts w:ascii="Times New Roman" w:hAnsi="Times New Roman" w:cs="Times New Roman"/>
        </w:rPr>
        <w:lastRenderedPageBreak/>
        <w:t>сопоставлении оцениваемого объекта и объектов-аналогов, так и методы, основанные на анализе статистических данных и информации о рынке объекта оценки.</w:t>
      </w:r>
    </w:p>
    <w:p w:rsidR="006B78F9" w:rsidRPr="00E66939" w:rsidRDefault="006B78F9" w:rsidP="004A424A">
      <w:pPr>
        <w:pStyle w:val="ConsPlusNormal"/>
        <w:spacing w:afterLines="20" w:after="48"/>
        <w:ind w:firstLine="426"/>
        <w:jc w:val="both"/>
        <w:rPr>
          <w:rFonts w:ascii="Times New Roman" w:hAnsi="Times New Roman" w:cs="Times New Roman"/>
        </w:rPr>
      </w:pPr>
    </w:p>
    <w:p w:rsidR="006057E1" w:rsidRPr="00E66939" w:rsidRDefault="006057E1" w:rsidP="004A424A">
      <w:pPr>
        <w:pStyle w:val="ConsPlusNormal"/>
        <w:spacing w:afterLines="20" w:after="48"/>
        <w:ind w:firstLine="426"/>
        <w:jc w:val="both"/>
        <w:rPr>
          <w:rFonts w:ascii="Times New Roman" w:hAnsi="Times New Roman" w:cs="Times New Roman"/>
          <w:b/>
        </w:rPr>
      </w:pPr>
      <w:r w:rsidRPr="00E66939">
        <w:rPr>
          <w:rFonts w:ascii="Times New Roman" w:hAnsi="Times New Roman" w:cs="Times New Roman"/>
          <w:b/>
        </w:rPr>
        <w:t>Доходный подход</w:t>
      </w:r>
    </w:p>
    <w:p w:rsidR="006057E1" w:rsidRPr="00E66939" w:rsidRDefault="006B78F9"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15. </w:t>
      </w:r>
      <w:r w:rsidR="006057E1" w:rsidRPr="00E66939">
        <w:rPr>
          <w:rFonts w:ascii="Times New Roman" w:hAnsi="Times New Roman" w:cs="Times New Roman"/>
          <w:i/>
        </w:rPr>
        <w:t>Доходный подход</w:t>
      </w:r>
      <w:r w:rsidR="006057E1" w:rsidRPr="00E66939">
        <w:rPr>
          <w:rFonts w:ascii="Times New Roman" w:hAnsi="Times New Roman" w:cs="Times New Roman"/>
        </w:rPr>
        <w:t xml:space="preserve"> — совокупность методов оценки, основанных на определении ожидаемых доходов от использования объекта оценки.</w:t>
      </w:r>
    </w:p>
    <w:p w:rsidR="006057E1" w:rsidRPr="00E66939" w:rsidRDefault="006B78F9"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16. </w:t>
      </w:r>
      <w:r w:rsidR="006057E1" w:rsidRPr="00E66939">
        <w:rPr>
          <w:rFonts w:ascii="Times New Roman" w:hAnsi="Times New Roman" w:cs="Times New Roman"/>
        </w:rPr>
        <w:t xml:space="preserve">Доходный подход рекомендуется применять, </w:t>
      </w:r>
      <w:r w:rsidRPr="00E66939">
        <w:rPr>
          <w:rFonts w:ascii="Times New Roman" w:hAnsi="Times New Roman" w:cs="Times New Roman"/>
        </w:rPr>
        <w:t>когда существует достоверная ин</w:t>
      </w:r>
      <w:r w:rsidR="006057E1" w:rsidRPr="00E66939">
        <w:rPr>
          <w:rFonts w:ascii="Times New Roman" w:hAnsi="Times New Roman" w:cs="Times New Roman"/>
        </w:rPr>
        <w:t>формация, позволяющая прогнозировать будущие дохо</w:t>
      </w:r>
      <w:r w:rsidRPr="00E66939">
        <w:rPr>
          <w:rFonts w:ascii="Times New Roman" w:hAnsi="Times New Roman" w:cs="Times New Roman"/>
        </w:rPr>
        <w:t>ды, которые объект оценки спосо</w:t>
      </w:r>
      <w:r w:rsidR="006057E1" w:rsidRPr="00E66939">
        <w:rPr>
          <w:rFonts w:ascii="Times New Roman" w:hAnsi="Times New Roman" w:cs="Times New Roman"/>
        </w:rPr>
        <w:t>бен приносить, а также связанные с объектом оценки расходы.</w:t>
      </w:r>
    </w:p>
    <w:p w:rsidR="006057E1" w:rsidRPr="00E66939" w:rsidRDefault="006B78F9"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17. </w:t>
      </w:r>
      <w:r w:rsidR="006057E1" w:rsidRPr="00E66939">
        <w:rPr>
          <w:rFonts w:ascii="Times New Roman" w:hAnsi="Times New Roman" w:cs="Times New Roman"/>
        </w:rPr>
        <w:t>В рамках доходного подхода применяются различные методы, основанные на дисконтировании денежных потоков и капитализации дохода.</w:t>
      </w:r>
    </w:p>
    <w:p w:rsidR="006B78F9" w:rsidRPr="00E66939" w:rsidRDefault="006B78F9" w:rsidP="004A424A">
      <w:pPr>
        <w:pStyle w:val="ConsPlusNormal"/>
        <w:spacing w:afterLines="20" w:after="48"/>
        <w:ind w:firstLine="426"/>
        <w:jc w:val="both"/>
        <w:rPr>
          <w:rFonts w:ascii="Times New Roman" w:hAnsi="Times New Roman" w:cs="Times New Roman"/>
        </w:rPr>
      </w:pPr>
    </w:p>
    <w:p w:rsidR="006057E1" w:rsidRPr="00E66939" w:rsidRDefault="006057E1" w:rsidP="004A424A">
      <w:pPr>
        <w:pStyle w:val="ConsPlusNormal"/>
        <w:spacing w:afterLines="20" w:after="48"/>
        <w:ind w:firstLine="426"/>
        <w:jc w:val="both"/>
        <w:rPr>
          <w:rFonts w:ascii="Times New Roman" w:hAnsi="Times New Roman" w:cs="Times New Roman"/>
          <w:b/>
        </w:rPr>
      </w:pPr>
      <w:r w:rsidRPr="00E66939">
        <w:rPr>
          <w:rFonts w:ascii="Times New Roman" w:hAnsi="Times New Roman" w:cs="Times New Roman"/>
          <w:b/>
        </w:rPr>
        <w:t>Затратный подход</w:t>
      </w:r>
    </w:p>
    <w:p w:rsidR="006057E1" w:rsidRPr="00E66939" w:rsidRDefault="006B78F9"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18. </w:t>
      </w:r>
      <w:r w:rsidR="006057E1" w:rsidRPr="00E66939">
        <w:rPr>
          <w:rFonts w:ascii="Times New Roman" w:hAnsi="Times New Roman" w:cs="Times New Roman"/>
          <w:i/>
        </w:rPr>
        <w:t>Затратный подход</w:t>
      </w:r>
      <w:r w:rsidR="006057E1" w:rsidRPr="00E66939">
        <w:rPr>
          <w:rFonts w:ascii="Times New Roman" w:hAnsi="Times New Roman" w:cs="Times New Roman"/>
        </w:rPr>
        <w:t xml:space="preserve"> — совокупность методов оценки стоимости объекта оценки, основанных на определении затрат, необходимых для приобретения, восп</w:t>
      </w:r>
      <w:r w:rsidRPr="00E66939">
        <w:rPr>
          <w:rFonts w:ascii="Times New Roman" w:hAnsi="Times New Roman" w:cs="Times New Roman"/>
        </w:rPr>
        <w:t>роизводства ли</w:t>
      </w:r>
      <w:r w:rsidR="006057E1" w:rsidRPr="00E66939">
        <w:rPr>
          <w:rFonts w:ascii="Times New Roman" w:hAnsi="Times New Roman" w:cs="Times New Roman"/>
        </w:rPr>
        <w:t xml:space="preserve">бо замещения объекта оценки с учетом износа и </w:t>
      </w:r>
      <w:proofErr w:type="spellStart"/>
      <w:r w:rsidR="006057E1" w:rsidRPr="00E66939">
        <w:rPr>
          <w:rFonts w:ascii="Times New Roman" w:hAnsi="Times New Roman" w:cs="Times New Roman"/>
        </w:rPr>
        <w:t>устареваний</w:t>
      </w:r>
      <w:proofErr w:type="spellEnd"/>
      <w:r w:rsidR="006057E1" w:rsidRPr="00E66939">
        <w:rPr>
          <w:rFonts w:ascii="Times New Roman" w:hAnsi="Times New Roman" w:cs="Times New Roman"/>
        </w:rPr>
        <w:t>.</w:t>
      </w:r>
    </w:p>
    <w:p w:rsidR="006057E1" w:rsidRPr="00E66939" w:rsidRDefault="006B78F9"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19. </w:t>
      </w:r>
      <w:r w:rsidR="006057E1" w:rsidRPr="00E66939">
        <w:rPr>
          <w:rFonts w:ascii="Times New Roman" w:hAnsi="Times New Roman" w:cs="Times New Roman"/>
        </w:rPr>
        <w:t>Затратный подход преимущественно применяетс</w:t>
      </w:r>
      <w:r w:rsidRPr="00E66939">
        <w:rPr>
          <w:rFonts w:ascii="Times New Roman" w:hAnsi="Times New Roman" w:cs="Times New Roman"/>
        </w:rPr>
        <w:t>я в тех случаях, когда существу</w:t>
      </w:r>
      <w:r w:rsidR="006057E1" w:rsidRPr="00E66939">
        <w:rPr>
          <w:rFonts w:ascii="Times New Roman" w:hAnsi="Times New Roman" w:cs="Times New Roman"/>
        </w:rPr>
        <w:t xml:space="preserve">ет достоверная информация, позволяющая определить </w:t>
      </w:r>
      <w:r w:rsidRPr="00E66939">
        <w:rPr>
          <w:rFonts w:ascii="Times New Roman" w:hAnsi="Times New Roman" w:cs="Times New Roman"/>
        </w:rPr>
        <w:t>затраты на приобретение, воспро</w:t>
      </w:r>
      <w:r w:rsidR="006057E1" w:rsidRPr="00E66939">
        <w:rPr>
          <w:rFonts w:ascii="Times New Roman" w:hAnsi="Times New Roman" w:cs="Times New Roman"/>
        </w:rPr>
        <w:t>изводство либо замещение объекта оценки.</w:t>
      </w:r>
    </w:p>
    <w:p w:rsidR="006057E1" w:rsidRPr="00E66939" w:rsidRDefault="006B78F9"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20. </w:t>
      </w:r>
      <w:r w:rsidR="006057E1" w:rsidRPr="00E66939">
        <w:rPr>
          <w:rFonts w:ascii="Times New Roman" w:hAnsi="Times New Roman" w:cs="Times New Roman"/>
        </w:rPr>
        <w:t>В рамках затратного подхода применяются различные методы, основанные на определении затрат на создание точной копии объекта оценки или объекта, имеющего аналогичные полезные свойства. Критерии признания объекта точной копией объекта оценки или объектом, имеющим сопоставимые полез</w:t>
      </w:r>
      <w:r w:rsidRPr="00E66939">
        <w:rPr>
          <w:rFonts w:ascii="Times New Roman" w:hAnsi="Times New Roman" w:cs="Times New Roman"/>
        </w:rPr>
        <w:t>ные свойства, определяются феде</w:t>
      </w:r>
      <w:r w:rsidR="006057E1" w:rsidRPr="00E66939">
        <w:rPr>
          <w:rFonts w:ascii="Times New Roman" w:hAnsi="Times New Roman" w:cs="Times New Roman"/>
        </w:rPr>
        <w:t>ральными стандартами оценки, устанавливающими тр</w:t>
      </w:r>
      <w:r w:rsidRPr="00E66939">
        <w:rPr>
          <w:rFonts w:ascii="Times New Roman" w:hAnsi="Times New Roman" w:cs="Times New Roman"/>
        </w:rPr>
        <w:t>ебования к проведению оценки от</w:t>
      </w:r>
      <w:r w:rsidR="006057E1" w:rsidRPr="00E66939">
        <w:rPr>
          <w:rFonts w:ascii="Times New Roman" w:hAnsi="Times New Roman" w:cs="Times New Roman"/>
        </w:rPr>
        <w:t>дельных видов объектов оценки и (или) для специальных целей.</w:t>
      </w:r>
    </w:p>
    <w:p w:rsidR="006B78F9" w:rsidRPr="00E66939" w:rsidRDefault="006B78F9" w:rsidP="004A424A">
      <w:pPr>
        <w:pStyle w:val="ConsPlusNormal"/>
        <w:spacing w:afterLines="20" w:after="48"/>
        <w:rPr>
          <w:rFonts w:ascii="Times New Roman" w:hAnsi="Times New Roman" w:cs="Times New Roman"/>
          <w:b/>
        </w:rPr>
      </w:pPr>
    </w:p>
    <w:p w:rsidR="006057E1" w:rsidRPr="00E66939" w:rsidRDefault="00E66939" w:rsidP="004A424A">
      <w:pPr>
        <w:pStyle w:val="ConsPlusNormal"/>
        <w:spacing w:afterLines="20" w:after="48"/>
        <w:ind w:firstLine="426"/>
        <w:rPr>
          <w:rFonts w:ascii="Times New Roman" w:hAnsi="Times New Roman" w:cs="Times New Roman"/>
          <w:b/>
        </w:rPr>
      </w:pPr>
      <w:r>
        <w:rPr>
          <w:rFonts w:ascii="Times New Roman" w:hAnsi="Times New Roman" w:cs="Times New Roman"/>
          <w:b/>
        </w:rPr>
        <w:t xml:space="preserve">IV. </w:t>
      </w:r>
      <w:r w:rsidR="006057E1" w:rsidRPr="00E66939">
        <w:rPr>
          <w:rFonts w:ascii="Times New Roman" w:hAnsi="Times New Roman" w:cs="Times New Roman"/>
          <w:b/>
        </w:rPr>
        <w:t>Задание на оценку</w:t>
      </w:r>
    </w:p>
    <w:p w:rsidR="006057E1" w:rsidRPr="00E66939" w:rsidRDefault="00C976F6"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21. </w:t>
      </w:r>
      <w:r w:rsidR="006057E1" w:rsidRPr="00E66939">
        <w:rPr>
          <w:rFonts w:ascii="Times New Roman" w:hAnsi="Times New Roman" w:cs="Times New Roman"/>
        </w:rPr>
        <w:t>Задание на оценку является неотъемлемой частью договора на проведение оценки.</w:t>
      </w:r>
    </w:p>
    <w:p w:rsidR="006057E1" w:rsidRPr="00E66939" w:rsidRDefault="006057E1"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Задание на оценку должно содержать следующую информацию:</w:t>
      </w:r>
    </w:p>
    <w:p w:rsidR="006057E1" w:rsidRPr="00E66939" w:rsidRDefault="006B78F9"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а) </w:t>
      </w:r>
      <w:r w:rsidR="006057E1" w:rsidRPr="00E66939">
        <w:rPr>
          <w:rFonts w:ascii="Times New Roman" w:hAnsi="Times New Roman" w:cs="Times New Roman"/>
        </w:rPr>
        <w:t>объект оценки;</w:t>
      </w:r>
    </w:p>
    <w:p w:rsidR="006057E1" w:rsidRPr="00E66939" w:rsidRDefault="006B78F9"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б) </w:t>
      </w:r>
      <w:r w:rsidR="006057E1" w:rsidRPr="00E66939">
        <w:rPr>
          <w:rFonts w:ascii="Times New Roman" w:hAnsi="Times New Roman" w:cs="Times New Roman"/>
        </w:rPr>
        <w:t>права на объект оценки, учитываемые при определении стоимости объекта оценки;</w:t>
      </w:r>
    </w:p>
    <w:p w:rsidR="006057E1" w:rsidRPr="00E66939" w:rsidRDefault="006B78F9"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в) </w:t>
      </w:r>
      <w:r w:rsidR="006057E1" w:rsidRPr="00E66939">
        <w:rPr>
          <w:rFonts w:ascii="Times New Roman" w:hAnsi="Times New Roman" w:cs="Times New Roman"/>
        </w:rPr>
        <w:t>цель оценки;</w:t>
      </w:r>
    </w:p>
    <w:p w:rsidR="006057E1" w:rsidRPr="00E66939" w:rsidRDefault="006B78F9"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г) </w:t>
      </w:r>
      <w:r w:rsidR="006057E1" w:rsidRPr="00E66939">
        <w:rPr>
          <w:rFonts w:ascii="Times New Roman" w:hAnsi="Times New Roman" w:cs="Times New Roman"/>
        </w:rPr>
        <w:t>предполагаемое использование результатов оценки;</w:t>
      </w:r>
    </w:p>
    <w:p w:rsidR="006057E1" w:rsidRPr="00E66939" w:rsidRDefault="006B78F9"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д) </w:t>
      </w:r>
      <w:r w:rsidR="006057E1" w:rsidRPr="00E66939">
        <w:rPr>
          <w:rFonts w:ascii="Times New Roman" w:hAnsi="Times New Roman" w:cs="Times New Roman"/>
        </w:rPr>
        <w:t>вид стоимости;</w:t>
      </w:r>
    </w:p>
    <w:p w:rsidR="006057E1" w:rsidRPr="00E66939" w:rsidRDefault="006B78F9"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е) </w:t>
      </w:r>
      <w:r w:rsidR="006057E1" w:rsidRPr="00E66939">
        <w:rPr>
          <w:rFonts w:ascii="Times New Roman" w:hAnsi="Times New Roman" w:cs="Times New Roman"/>
        </w:rPr>
        <w:t>дату оценки;</w:t>
      </w:r>
    </w:p>
    <w:p w:rsidR="006057E1" w:rsidRPr="00E66939" w:rsidRDefault="006B78F9"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ж) </w:t>
      </w:r>
      <w:r w:rsidR="006057E1" w:rsidRPr="00E66939">
        <w:rPr>
          <w:rFonts w:ascii="Times New Roman" w:hAnsi="Times New Roman" w:cs="Times New Roman"/>
        </w:rPr>
        <w:t>допущения, на которых должна основываться оценка;</w:t>
      </w:r>
    </w:p>
    <w:p w:rsidR="006057E1" w:rsidRPr="00E66939" w:rsidRDefault="006B78F9"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з) </w:t>
      </w:r>
      <w:r w:rsidR="006057E1" w:rsidRPr="00E66939">
        <w:rPr>
          <w:rFonts w:ascii="Times New Roman" w:hAnsi="Times New Roman" w:cs="Times New Roman"/>
        </w:rPr>
        <w:t>иную информацию, предусмотренную федеральными стандартами оценки.</w:t>
      </w:r>
    </w:p>
    <w:p w:rsidR="006057E1" w:rsidRPr="00E66939" w:rsidRDefault="00C976F6"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22. </w:t>
      </w:r>
      <w:r w:rsidR="006057E1" w:rsidRPr="00E66939">
        <w:rPr>
          <w:rFonts w:ascii="Times New Roman" w:hAnsi="Times New Roman" w:cs="Times New Roman"/>
        </w:rPr>
        <w:t>Дополнительные требования к заданию на оценку могут быть регламентированы соответствующими федеральными стандартами оценки.</w:t>
      </w:r>
    </w:p>
    <w:p w:rsidR="00C976F6" w:rsidRPr="00E66939" w:rsidRDefault="00C976F6" w:rsidP="004A424A">
      <w:pPr>
        <w:pStyle w:val="ConsPlusNormal"/>
        <w:spacing w:afterLines="20" w:after="48"/>
        <w:rPr>
          <w:rFonts w:ascii="Times New Roman" w:hAnsi="Times New Roman" w:cs="Times New Roman"/>
          <w:b/>
        </w:rPr>
      </w:pPr>
    </w:p>
    <w:p w:rsidR="006057E1" w:rsidRPr="00E66939" w:rsidRDefault="00E66939" w:rsidP="004A424A">
      <w:pPr>
        <w:pStyle w:val="ConsPlusNormal"/>
        <w:spacing w:afterLines="20" w:after="48"/>
        <w:ind w:firstLine="426"/>
        <w:rPr>
          <w:rFonts w:ascii="Times New Roman" w:hAnsi="Times New Roman" w:cs="Times New Roman"/>
          <w:b/>
        </w:rPr>
      </w:pPr>
      <w:r>
        <w:rPr>
          <w:rFonts w:ascii="Times New Roman" w:hAnsi="Times New Roman" w:cs="Times New Roman"/>
          <w:b/>
        </w:rPr>
        <w:t xml:space="preserve">V. </w:t>
      </w:r>
      <w:r w:rsidR="006057E1" w:rsidRPr="00E66939">
        <w:rPr>
          <w:rFonts w:ascii="Times New Roman" w:hAnsi="Times New Roman" w:cs="Times New Roman"/>
          <w:b/>
        </w:rPr>
        <w:t>Требования к проведению оценки</w:t>
      </w:r>
    </w:p>
    <w:p w:rsidR="006057E1" w:rsidRPr="00E66939" w:rsidRDefault="00C976F6"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23. </w:t>
      </w:r>
      <w:r w:rsidR="006057E1" w:rsidRPr="00E66939">
        <w:rPr>
          <w:rFonts w:ascii="Times New Roman" w:hAnsi="Times New Roman" w:cs="Times New Roman"/>
        </w:rPr>
        <w:t>Проведение оценки включает следующие этапы:</w:t>
      </w:r>
    </w:p>
    <w:p w:rsidR="006057E1" w:rsidRPr="00E66939" w:rsidRDefault="00C976F6"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а) </w:t>
      </w:r>
      <w:r w:rsidR="006057E1" w:rsidRPr="00E66939">
        <w:rPr>
          <w:rFonts w:ascii="Times New Roman" w:hAnsi="Times New Roman" w:cs="Times New Roman"/>
        </w:rPr>
        <w:t>заключение договора на проведение оценки, включающего задание на оценку;</w:t>
      </w:r>
    </w:p>
    <w:p w:rsidR="006057E1" w:rsidRPr="00E66939" w:rsidRDefault="00C976F6"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б) </w:t>
      </w:r>
      <w:r w:rsidR="006057E1" w:rsidRPr="00E66939">
        <w:rPr>
          <w:rFonts w:ascii="Times New Roman" w:hAnsi="Times New Roman" w:cs="Times New Roman"/>
        </w:rPr>
        <w:t>сбор и анализ информации, необходимой для проведения оценки;</w:t>
      </w:r>
    </w:p>
    <w:p w:rsidR="006057E1" w:rsidRPr="00E66939" w:rsidRDefault="00C976F6"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в) </w:t>
      </w:r>
      <w:r w:rsidR="006057E1" w:rsidRPr="00E66939">
        <w:rPr>
          <w:rFonts w:ascii="Times New Roman" w:hAnsi="Times New Roman" w:cs="Times New Roman"/>
        </w:rPr>
        <w:t>применение подходов к оценке, включая выбор методов оценки и осуществление необходимых расчетов;</w:t>
      </w:r>
    </w:p>
    <w:p w:rsidR="006057E1" w:rsidRPr="00E66939" w:rsidRDefault="00C976F6"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г) </w:t>
      </w:r>
      <w:r w:rsidR="006057E1" w:rsidRPr="00E66939">
        <w:rPr>
          <w:rFonts w:ascii="Times New Roman" w:hAnsi="Times New Roman" w:cs="Times New Roman"/>
        </w:rPr>
        <w:t>согласование (в случае необходимости) результатов и определ</w:t>
      </w:r>
      <w:r w:rsidRPr="00E66939">
        <w:rPr>
          <w:rFonts w:ascii="Times New Roman" w:hAnsi="Times New Roman" w:cs="Times New Roman"/>
        </w:rPr>
        <w:t>ение итоговой вели</w:t>
      </w:r>
      <w:r w:rsidR="006057E1" w:rsidRPr="00E66939">
        <w:rPr>
          <w:rFonts w:ascii="Times New Roman" w:hAnsi="Times New Roman" w:cs="Times New Roman"/>
        </w:rPr>
        <w:t>чины стоимости объекта оценки;</w:t>
      </w:r>
    </w:p>
    <w:p w:rsidR="006057E1" w:rsidRPr="00E66939" w:rsidRDefault="00C976F6"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д) </w:t>
      </w:r>
      <w:r w:rsidR="006057E1" w:rsidRPr="00E66939">
        <w:rPr>
          <w:rFonts w:ascii="Times New Roman" w:hAnsi="Times New Roman" w:cs="Times New Roman"/>
        </w:rPr>
        <w:t>составление отчета об оценке.</w:t>
      </w:r>
    </w:p>
    <w:p w:rsidR="006057E1" w:rsidRPr="00E66939" w:rsidRDefault="00C976F6"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24. </w:t>
      </w:r>
      <w:r w:rsidR="006057E1" w:rsidRPr="00E66939">
        <w:rPr>
          <w:rFonts w:ascii="Times New Roman" w:hAnsi="Times New Roman" w:cs="Times New Roman"/>
        </w:rPr>
        <w:t>Оценщик вправе самостоятельно определять необходимость применения тех или иных подходов к оценке и конкретных методов оценки в рамках применения каждого из подходов.</w:t>
      </w:r>
    </w:p>
    <w:p w:rsidR="006057E1" w:rsidRPr="00E66939" w:rsidRDefault="006057E1"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При проведении оценки возможно установление </w:t>
      </w:r>
      <w:r w:rsidR="00C976F6" w:rsidRPr="00E66939">
        <w:rPr>
          <w:rFonts w:ascii="Times New Roman" w:hAnsi="Times New Roman" w:cs="Times New Roman"/>
        </w:rPr>
        <w:t>дополнительных к указанным в за</w:t>
      </w:r>
      <w:r w:rsidRPr="00E66939">
        <w:rPr>
          <w:rFonts w:ascii="Times New Roman" w:hAnsi="Times New Roman" w:cs="Times New Roman"/>
        </w:rPr>
        <w:t>дании на оценку допущений, связанных с предполагаемым использованием результатов оценки и спецификой объекта оценки.</w:t>
      </w:r>
    </w:p>
    <w:p w:rsidR="006057E1" w:rsidRPr="00E66939" w:rsidRDefault="00C976F6"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25. </w:t>
      </w:r>
      <w:r w:rsidR="00E66939">
        <w:rPr>
          <w:rFonts w:ascii="Times New Roman" w:hAnsi="Times New Roman" w:cs="Times New Roman"/>
        </w:rPr>
        <w:t xml:space="preserve"> </w:t>
      </w:r>
      <w:r w:rsidR="006057E1" w:rsidRPr="00E66939">
        <w:rPr>
          <w:rFonts w:ascii="Times New Roman" w:hAnsi="Times New Roman" w:cs="Times New Roman"/>
        </w:rPr>
        <w:t xml:space="preserve">В случае использования нескольких подходов к оценке, а также использования в рамках какого-либо из подходов к оценке нескольких </w:t>
      </w:r>
      <w:r w:rsidRPr="00E66939">
        <w:rPr>
          <w:rFonts w:ascii="Times New Roman" w:hAnsi="Times New Roman" w:cs="Times New Roman"/>
        </w:rPr>
        <w:t>методов оценки выполняется пред</w:t>
      </w:r>
      <w:r w:rsidR="006057E1" w:rsidRPr="00E66939">
        <w:rPr>
          <w:rFonts w:ascii="Times New Roman" w:hAnsi="Times New Roman" w:cs="Times New Roman"/>
        </w:rPr>
        <w:t xml:space="preserve">варительное согласование их результатов с целью получения промежуточного результата оценки объекта оценки данным подходом. При согласовании существенно отличающихся промежуточных результатов оценки, полученных различными подходами или </w:t>
      </w:r>
      <w:r w:rsidR="006057E1" w:rsidRPr="00E66939">
        <w:rPr>
          <w:rFonts w:ascii="Times New Roman" w:hAnsi="Times New Roman" w:cs="Times New Roman"/>
        </w:rPr>
        <w:lastRenderedPageBreak/>
        <w:t>методами, в отчете необходимо отразить проведенный анализ и установленную причину расхождений. Существенным признается такое отличие, при которо</w:t>
      </w:r>
      <w:r w:rsidRPr="00E66939">
        <w:rPr>
          <w:rFonts w:ascii="Times New Roman" w:hAnsi="Times New Roman" w:cs="Times New Roman"/>
        </w:rPr>
        <w:t>м результат, полученный при при</w:t>
      </w:r>
      <w:r w:rsidR="006057E1" w:rsidRPr="00E66939">
        <w:rPr>
          <w:rFonts w:ascii="Times New Roman" w:hAnsi="Times New Roman" w:cs="Times New Roman"/>
        </w:rPr>
        <w:t>менении одного подхода (метода), находится вне гран</w:t>
      </w:r>
      <w:r w:rsidRPr="00E66939">
        <w:rPr>
          <w:rFonts w:ascii="Times New Roman" w:hAnsi="Times New Roman" w:cs="Times New Roman"/>
        </w:rPr>
        <w:t>иц указанного оценщиком диапазо</w:t>
      </w:r>
      <w:r w:rsidR="006057E1" w:rsidRPr="00E66939">
        <w:rPr>
          <w:rFonts w:ascii="Times New Roman" w:hAnsi="Times New Roman" w:cs="Times New Roman"/>
        </w:rPr>
        <w:t>на стоимости, полученной при применении другого подхода (методов) (при наличии).</w:t>
      </w:r>
    </w:p>
    <w:p w:rsidR="006057E1" w:rsidRPr="00E66939" w:rsidRDefault="00C976F6" w:rsidP="004A424A">
      <w:pPr>
        <w:pStyle w:val="ConsPlusNormal"/>
        <w:spacing w:afterLines="20" w:after="48"/>
        <w:ind w:firstLine="426"/>
        <w:jc w:val="both"/>
        <w:rPr>
          <w:rFonts w:ascii="Times New Roman" w:hAnsi="Times New Roman" w:cs="Times New Roman"/>
        </w:rPr>
      </w:pPr>
      <w:r w:rsidRPr="00E66939">
        <w:rPr>
          <w:rFonts w:ascii="Times New Roman" w:hAnsi="Times New Roman" w:cs="Times New Roman"/>
        </w:rPr>
        <w:t xml:space="preserve">26. </w:t>
      </w:r>
      <w:r w:rsidR="006057E1" w:rsidRPr="00E66939">
        <w:rPr>
          <w:rFonts w:ascii="Times New Roman" w:hAnsi="Times New Roman" w:cs="Times New Roman"/>
        </w:rPr>
        <w:t>После проведения процедуры согласования оценщик помимо указания в отчете об оценке итоговой величины стоимости объекта оценки имеет право приводить свое суждение о возможных границах интервала, в котором, по его мнению, может находиться эта стоимость, если в задании на оценку не указано иное.</w:t>
      </w:r>
    </w:p>
    <w:p w:rsidR="006057E1" w:rsidRPr="00E66939" w:rsidRDefault="00E66939" w:rsidP="004A424A">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27. </w:t>
      </w:r>
      <w:r w:rsidR="006057E1" w:rsidRPr="00E66939">
        <w:rPr>
          <w:rFonts w:ascii="Times New Roman" w:hAnsi="Times New Roman" w:cs="Times New Roman"/>
        </w:rPr>
        <w:t>Итоговая величина стоимости объекта оценки должна быть выражена в рублях Российской Федерации.</w:t>
      </w:r>
    </w:p>
    <w:p w:rsidR="006057E1" w:rsidRPr="00E66939" w:rsidRDefault="00E66939" w:rsidP="004A424A">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28. </w:t>
      </w:r>
      <w:r w:rsidR="006057E1" w:rsidRPr="00E66939">
        <w:rPr>
          <w:rFonts w:ascii="Times New Roman" w:hAnsi="Times New Roman" w:cs="Times New Roman"/>
        </w:rPr>
        <w:t>По итогам проведения оценки составляется о</w:t>
      </w:r>
      <w:r w:rsidR="00C976F6" w:rsidRPr="00E66939">
        <w:rPr>
          <w:rFonts w:ascii="Times New Roman" w:hAnsi="Times New Roman" w:cs="Times New Roman"/>
        </w:rPr>
        <w:t>тчет об оценке. Требования к со</w:t>
      </w:r>
      <w:r w:rsidR="006057E1" w:rsidRPr="00E66939">
        <w:rPr>
          <w:rFonts w:ascii="Times New Roman" w:hAnsi="Times New Roman" w:cs="Times New Roman"/>
        </w:rPr>
        <w:t>держанию и оформлению отчета об оценке устанавливаются Федеральным законом от 29 июля 1998 г. № 135-ФЗ «Об оценочной деятельности в Российской Федерации» (Собрание законодательства Российской Федерации, 1998, № 31, ст. 3813; 2002, № 4, ст. 251; № 12, ст. 1093; № 46, ст. 4537; 2003, № 2, ст. 167; № 9, ст. 805; 2004, № 35, ст. 3607; 2006, № 2, ст. 172; № 31, ст. 3456; 2007, № 7, ст. 834; № 29, ст. 3482; № 31, ст. 4016; 2008, № 27, ст. 3126; 2009, № 19, ст. 2281; № 29, ст. 3582, ст. 3618; № 52, ст. 6419, 6450; 2010, № 30, ст. 3998; 2011, № 1, ст. 43; № 27, ст. 3880; № 29, ст. 4291; № 48, ст. 6728; № 49, ст. 7024, ст. 7061; 2012, № 31, ст. 4333; 2013, № 23, ст. 2871; № 27, ст. 3477; № 30, ст. 4082; 2014, № 11, ст. 1098; № 23, ст. 2928; № 30, ст. 4226; 2015, № 1,</w:t>
      </w:r>
      <w:r w:rsidR="00C976F6" w:rsidRPr="00E66939">
        <w:rPr>
          <w:rFonts w:ascii="Times New Roman" w:hAnsi="Times New Roman" w:cs="Times New Roman"/>
        </w:rPr>
        <w:t xml:space="preserve"> ст. 52; № 10, ст. 1418) и феде</w:t>
      </w:r>
      <w:r w:rsidR="006057E1" w:rsidRPr="00E66939">
        <w:rPr>
          <w:rFonts w:ascii="Times New Roman" w:hAnsi="Times New Roman" w:cs="Times New Roman"/>
        </w:rPr>
        <w:t>ральными стандартами оценки.</w:t>
      </w:r>
    </w:p>
    <w:p w:rsidR="00C743F1" w:rsidRPr="00E66939" w:rsidRDefault="00C743F1" w:rsidP="004A424A">
      <w:pPr>
        <w:pStyle w:val="ConsPlusNormal"/>
        <w:spacing w:afterLines="20" w:after="48"/>
        <w:ind w:firstLine="426"/>
        <w:jc w:val="both"/>
        <w:rPr>
          <w:rFonts w:ascii="Times New Roman" w:hAnsi="Times New Roman" w:cs="Times New Roman"/>
        </w:rPr>
      </w:pPr>
    </w:p>
    <w:sectPr w:rsidR="00C743F1" w:rsidRPr="00E6693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5B7"/>
    <w:rsid w:val="004A424A"/>
    <w:rsid w:val="004C4422"/>
    <w:rsid w:val="00544E62"/>
    <w:rsid w:val="0056222C"/>
    <w:rsid w:val="006057E1"/>
    <w:rsid w:val="006B78F9"/>
    <w:rsid w:val="006E553F"/>
    <w:rsid w:val="00714BBC"/>
    <w:rsid w:val="0081055D"/>
    <w:rsid w:val="008A4709"/>
    <w:rsid w:val="00981722"/>
    <w:rsid w:val="009B6199"/>
    <w:rsid w:val="00A35560"/>
    <w:rsid w:val="00AE41D5"/>
    <w:rsid w:val="00B9705B"/>
    <w:rsid w:val="00C743F1"/>
    <w:rsid w:val="00C94061"/>
    <w:rsid w:val="00C976F6"/>
    <w:rsid w:val="00DD0E88"/>
    <w:rsid w:val="00E66939"/>
    <w:rsid w:val="00EC05B7"/>
    <w:rsid w:val="00FE02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5DDEA8-983A-4805-8556-17F3750BF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05B7"/>
    <w:pPr>
      <w:spacing w:after="200" w:line="276" w:lineRule="auto"/>
    </w:pPr>
    <w:rPr>
      <w:rFonts w:ascii="Calibri" w:eastAsia="Times New Roman"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EC05B7"/>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Normal (Web)"/>
    <w:basedOn w:val="a"/>
    <w:uiPriority w:val="99"/>
    <w:rsid w:val="00EC05B7"/>
    <w:pPr>
      <w:suppressAutoHyphens/>
      <w:spacing w:after="280"/>
    </w:pPr>
    <w:rPr>
      <w:sz w:val="24"/>
      <w:szCs w:val="24"/>
      <w:lang w:val="en-US" w:eastAsia="en-US"/>
    </w:rPr>
  </w:style>
  <w:style w:type="character" w:styleId="a4">
    <w:name w:val="Strong"/>
    <w:basedOn w:val="a0"/>
    <w:uiPriority w:val="22"/>
    <w:qFormat/>
    <w:rsid w:val="00EC05B7"/>
    <w:rPr>
      <w:b/>
      <w:bCs/>
    </w:rPr>
  </w:style>
  <w:style w:type="table" w:styleId="a5">
    <w:name w:val="Table Grid"/>
    <w:basedOn w:val="a1"/>
    <w:uiPriority w:val="39"/>
    <w:rsid w:val="00544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AE41D5"/>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AE41D5"/>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2842844">
      <w:bodyDiv w:val="1"/>
      <w:marLeft w:val="0"/>
      <w:marRight w:val="0"/>
      <w:marTop w:val="0"/>
      <w:marBottom w:val="0"/>
      <w:divBdr>
        <w:top w:val="none" w:sz="0" w:space="0" w:color="auto"/>
        <w:left w:val="none" w:sz="0" w:space="0" w:color="auto"/>
        <w:bottom w:val="none" w:sz="0" w:space="0" w:color="auto"/>
        <w:right w:val="none" w:sz="0" w:space="0" w:color="auto"/>
      </w:divBdr>
    </w:div>
    <w:div w:id="1659966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1371</Words>
  <Characters>7821</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RCOE</dc:creator>
  <cp:keywords/>
  <dc:description/>
  <cp:lastModifiedBy>RCOE</cp:lastModifiedBy>
  <cp:revision>2</cp:revision>
  <cp:lastPrinted>2017-06-19T10:29:00Z</cp:lastPrinted>
  <dcterms:created xsi:type="dcterms:W3CDTF">2017-06-19T10:29:00Z</dcterms:created>
  <dcterms:modified xsi:type="dcterms:W3CDTF">2017-06-19T10:29:00Z</dcterms:modified>
</cp:coreProperties>
</file>