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907" w:rsidRDefault="00EC05B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</w:pPr>
      <w:r w:rsidRPr="00C976F6">
        <w:rPr>
          <w:rFonts w:ascii="Times New Roman" w:hAnsi="Times New Roman" w:cs="Times New Roman"/>
          <w:b/>
          <w:sz w:val="22"/>
        </w:rPr>
        <w:t xml:space="preserve">Ассоциация </w:t>
      </w:r>
      <w:r w:rsidRPr="00C976F6"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  <w:t>Саморегулируемая организация оценщиков</w:t>
      </w:r>
    </w:p>
    <w:p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32"/>
          <w:szCs w:val="28"/>
        </w:rPr>
      </w:pPr>
      <w:r w:rsidRPr="00C976F6"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  <w:t xml:space="preserve"> «Южно-Сибирская Организация Профессиональных Оценщиков и Экспертов»</w:t>
      </w:r>
    </w:p>
    <w:p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66939" w:rsidRPr="00C976F6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696590" w:rsidRPr="00696590" w:rsidRDefault="00696590" w:rsidP="00696590">
      <w:pPr>
        <w:pStyle w:val="ConsPlusNormal"/>
        <w:jc w:val="center"/>
        <w:rPr>
          <w:rFonts w:ascii="Times New Roman" w:hAnsi="Times New Roman" w:cs="Times New Roman"/>
          <w:b/>
        </w:rPr>
      </w:pPr>
      <w:r w:rsidRPr="00696590">
        <w:rPr>
          <w:rFonts w:ascii="Times New Roman" w:hAnsi="Times New Roman" w:cs="Times New Roman"/>
          <w:b/>
          <w:bCs/>
        </w:rPr>
        <w:t>СТАНДАРТЫ И ПРАВИЛА</w:t>
      </w:r>
      <w:r w:rsidRPr="00696590">
        <w:rPr>
          <w:rFonts w:ascii="Times New Roman" w:hAnsi="Times New Roman" w:cs="Times New Roman"/>
          <w:b/>
        </w:rPr>
        <w:br/>
      </w:r>
      <w:r w:rsidRPr="00696590">
        <w:rPr>
          <w:rFonts w:ascii="Times New Roman" w:hAnsi="Times New Roman" w:cs="Times New Roman"/>
          <w:b/>
          <w:bCs/>
        </w:rPr>
        <w:t>ОЦЕНОЧНОЙ ДЕЯТЕЛЬНОСТИ</w:t>
      </w:r>
    </w:p>
    <w:p w:rsidR="00335907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Fonts w:ascii="Times New Roman" w:hAnsi="Times New Roman" w:cs="Times New Roman"/>
          <w:sz w:val="22"/>
          <w:szCs w:val="22"/>
        </w:rPr>
        <w:t xml:space="preserve">Ассоциации </w:t>
      </w: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>Саморегулируемой организации оценщиков</w:t>
      </w:r>
    </w:p>
    <w:p w:rsidR="008A4709" w:rsidRPr="00E66939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 xml:space="preserve"> «Южно-Сибирская Организация Профессиональных Оценщиков и Экспертов»</w:t>
      </w:r>
    </w:p>
    <w:p w:rsidR="008A4709" w:rsidRPr="00E66939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>(А СРО «ЮСО»)</w:t>
      </w:r>
    </w:p>
    <w:p w:rsidR="008A4709" w:rsidRPr="00C976F6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:rsidR="008A4709" w:rsidRPr="00C976F6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:rsidR="008A4709" w:rsidRPr="00C976F6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:rsidR="00E66939" w:rsidRDefault="00E6693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:rsidR="00335907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:rsidR="00335907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:rsidR="00335907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:rsidR="00335907" w:rsidRPr="00C976F6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:rsidR="00544E62" w:rsidRPr="00C976F6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  <w:t>Определение кадастровой стоимости</w:t>
      </w:r>
    </w:p>
    <w:p w:rsidR="008A4709" w:rsidRPr="00C976F6" w:rsidRDefault="008A4709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44"/>
          <w:szCs w:val="28"/>
        </w:rPr>
      </w:pPr>
    </w:p>
    <w:p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Pr="00E66939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4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4"/>
          <w:szCs w:val="28"/>
        </w:rPr>
      </w:pPr>
    </w:p>
    <w:p w:rsidR="00696590" w:rsidRDefault="00696590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66939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C743F1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C743F1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:rsidR="00E66939" w:rsidRPr="00C976F6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:rsidR="00C743F1" w:rsidRPr="00C976F6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  <w:r w:rsidRPr="00C976F6">
        <w:rPr>
          <w:rFonts w:ascii="Times New Roman" w:hAnsi="Times New Roman" w:cs="Times New Roman"/>
          <w:b/>
          <w:sz w:val="22"/>
          <w:szCs w:val="28"/>
        </w:rPr>
        <w:t>Барнаул</w:t>
      </w:r>
    </w:p>
    <w:p w:rsidR="00C743F1" w:rsidRPr="00C976F6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  <w:r w:rsidRPr="00C976F6">
        <w:rPr>
          <w:rFonts w:ascii="Times New Roman" w:hAnsi="Times New Roman" w:cs="Times New Roman"/>
          <w:b/>
          <w:sz w:val="22"/>
          <w:szCs w:val="28"/>
        </w:rPr>
        <w:t>2016</w:t>
      </w: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3391"/>
      </w:tblGrid>
      <w:tr w:rsidR="00544E62" w:rsidRPr="00D74DFD" w:rsidTr="006B78F9">
        <w:trPr>
          <w:trHeight w:val="721"/>
        </w:trPr>
        <w:tc>
          <w:tcPr>
            <w:tcW w:w="6096" w:type="dxa"/>
          </w:tcPr>
          <w:p w:rsidR="00544E62" w:rsidRPr="00C976F6" w:rsidRDefault="00544E62" w:rsidP="00E669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91" w:type="dxa"/>
          </w:tcPr>
          <w:p w:rsidR="00714BBC" w:rsidRPr="00D74DFD" w:rsidRDefault="00544E62" w:rsidP="00E669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4DFD">
              <w:rPr>
                <w:rFonts w:ascii="Times New Roman" w:hAnsi="Times New Roman" w:cs="Times New Roman"/>
                <w:sz w:val="18"/>
                <w:szCs w:val="18"/>
              </w:rPr>
              <w:t>Утверждено</w:t>
            </w:r>
            <w:r w:rsidR="0056222C" w:rsidRPr="00D74D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4DFD">
              <w:rPr>
                <w:rFonts w:ascii="Times New Roman" w:hAnsi="Times New Roman" w:cs="Times New Roman"/>
                <w:sz w:val="18"/>
                <w:szCs w:val="18"/>
              </w:rPr>
              <w:t>решением</w:t>
            </w:r>
          </w:p>
          <w:p w:rsidR="00544E62" w:rsidRPr="00D74DFD" w:rsidRDefault="00544E62" w:rsidP="00E669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4D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14BBC" w:rsidRPr="00D74DFD">
              <w:rPr>
                <w:rFonts w:ascii="Times New Roman" w:hAnsi="Times New Roman" w:cs="Times New Roman"/>
                <w:sz w:val="18"/>
                <w:szCs w:val="18"/>
              </w:rPr>
              <w:t>Совета Ассоциации</w:t>
            </w:r>
            <w:r w:rsidRPr="00D74DFD">
              <w:rPr>
                <w:rFonts w:ascii="Times New Roman" w:hAnsi="Times New Roman" w:cs="Times New Roman"/>
                <w:sz w:val="18"/>
                <w:szCs w:val="18"/>
              </w:rPr>
              <w:t xml:space="preserve"> СРО «ЮСО»</w:t>
            </w:r>
            <w:r w:rsidR="0056222C" w:rsidRPr="00D74D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74DFD" w:rsidRPr="00D74DFD">
              <w:rPr>
                <w:rFonts w:ascii="Times New Roman" w:hAnsi="Times New Roman" w:cs="Times New Roman"/>
                <w:sz w:val="18"/>
                <w:szCs w:val="18"/>
              </w:rPr>
              <w:t>Протокол №1С</w:t>
            </w:r>
            <w:r w:rsidR="0056222C" w:rsidRPr="00D74DFD">
              <w:rPr>
                <w:rFonts w:ascii="Times New Roman" w:hAnsi="Times New Roman" w:cs="Times New Roman"/>
                <w:sz w:val="18"/>
                <w:szCs w:val="18"/>
              </w:rPr>
              <w:t xml:space="preserve"> от </w:t>
            </w:r>
            <w:r w:rsidR="00B95A48">
              <w:rPr>
                <w:rFonts w:ascii="Times New Roman" w:hAnsi="Times New Roman" w:cs="Times New Roman"/>
                <w:sz w:val="18"/>
                <w:szCs w:val="18"/>
              </w:rPr>
              <w:t>«14</w:t>
            </w:r>
            <w:r w:rsidR="00D74DFD" w:rsidRPr="00D74DFD">
              <w:rPr>
                <w:rFonts w:ascii="Times New Roman" w:hAnsi="Times New Roman" w:cs="Times New Roman"/>
                <w:sz w:val="18"/>
                <w:szCs w:val="18"/>
              </w:rPr>
              <w:t>» октября</w:t>
            </w:r>
            <w:r w:rsidRPr="00D74D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74DFD" w:rsidRPr="00D74DFD"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  <w:r w:rsidRPr="00D74DFD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  <w:p w:rsidR="00544E62" w:rsidRPr="00D74DFD" w:rsidRDefault="00544E62" w:rsidP="00E669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66939" w:rsidRPr="00D74DFD" w:rsidRDefault="00544E62" w:rsidP="00E66939">
      <w:pPr>
        <w:spacing w:after="0" w:line="240" w:lineRule="auto"/>
        <w:rPr>
          <w:rFonts w:ascii="Times New Roman" w:hAnsi="Times New Roman" w:cs="Times New Roman"/>
        </w:rPr>
      </w:pPr>
      <w:r w:rsidRPr="00D74DFD">
        <w:rPr>
          <w:rFonts w:ascii="Times New Roman" w:hAnsi="Times New Roman" w:cs="Times New Roman"/>
        </w:rPr>
        <w:t xml:space="preserve">                       </w:t>
      </w:r>
    </w:p>
    <w:p w:rsidR="00544E62" w:rsidRPr="00D74DFD" w:rsidRDefault="00544E62" w:rsidP="00E66939">
      <w:pPr>
        <w:spacing w:after="0" w:line="240" w:lineRule="auto"/>
        <w:rPr>
          <w:rFonts w:ascii="Times New Roman" w:hAnsi="Times New Roman" w:cs="Times New Roman"/>
        </w:rPr>
      </w:pPr>
      <w:r w:rsidRPr="00D74DFD">
        <w:rPr>
          <w:rFonts w:ascii="Times New Roman" w:hAnsi="Times New Roman" w:cs="Times New Roman"/>
        </w:rPr>
        <w:t xml:space="preserve">                                                 </w:t>
      </w:r>
    </w:p>
    <w:p w:rsidR="006057E1" w:rsidRPr="00D74DFD" w:rsidRDefault="006057E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D74DFD">
        <w:rPr>
          <w:rFonts w:ascii="Times New Roman" w:hAnsi="Times New Roman" w:cs="Times New Roman"/>
          <w:b/>
        </w:rPr>
        <w:t>Введение</w:t>
      </w:r>
    </w:p>
    <w:p w:rsidR="00A27E29" w:rsidRPr="00D74DFD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D74DFD">
        <w:rPr>
          <w:rFonts w:ascii="Times New Roman" w:hAnsi="Times New Roman" w:cs="Times New Roman"/>
        </w:rPr>
        <w:t xml:space="preserve">Текст настоящего стандарта оценки </w:t>
      </w:r>
      <w:r w:rsidR="00246AFC" w:rsidRPr="00D74DFD">
        <w:rPr>
          <w:rFonts w:ascii="Times New Roman" w:hAnsi="Times New Roman" w:cs="Times New Roman"/>
        </w:rPr>
        <w:t>А СРО «ЮСО»</w:t>
      </w:r>
      <w:r w:rsidRPr="00D74DFD">
        <w:rPr>
          <w:rFonts w:ascii="Times New Roman" w:hAnsi="Times New Roman" w:cs="Times New Roman"/>
        </w:rPr>
        <w:t xml:space="preserve"> является идентичным Федеральному стан</w:t>
      </w:r>
      <w:r w:rsidRPr="00D74DFD">
        <w:rPr>
          <w:rFonts w:ascii="Times New Roman" w:hAnsi="Times New Roman" w:cs="Times New Roman"/>
        </w:rPr>
        <w:softHyphen/>
        <w:t>дарту оценки «Определение кадастровой стоимости объектов недвижимости (ФСО № 4)», утвержденному приказом Минэкономразвития России от 22 октября 2010 г. № 508, в ред. Приказа Минэкономразвития России от 22.06.2015 № 388.</w:t>
      </w:r>
    </w:p>
    <w:p w:rsidR="006057E1" w:rsidRPr="00E66939" w:rsidRDefault="006057E1" w:rsidP="004A424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D74DFD">
        <w:rPr>
          <w:rFonts w:ascii="Times New Roman" w:hAnsi="Times New Roman" w:cs="Times New Roman"/>
        </w:rPr>
        <w:t xml:space="preserve">Принят и введен в действие решением Совета </w:t>
      </w:r>
      <w:r w:rsidR="00DD0E88" w:rsidRPr="00D74DFD">
        <w:rPr>
          <w:rFonts w:ascii="Times New Roman" w:hAnsi="Times New Roman" w:cs="Times New Roman"/>
        </w:rPr>
        <w:t xml:space="preserve">А СРО «ЮСО» от </w:t>
      </w:r>
      <w:r w:rsidR="008E75BA">
        <w:rPr>
          <w:rFonts w:ascii="Times New Roman" w:hAnsi="Times New Roman" w:cs="Times New Roman"/>
        </w:rPr>
        <w:t>14</w:t>
      </w:r>
      <w:bookmarkStart w:id="0" w:name="_GoBack"/>
      <w:bookmarkEnd w:id="0"/>
      <w:r w:rsidRPr="00D74DFD">
        <w:rPr>
          <w:rFonts w:ascii="Times New Roman" w:hAnsi="Times New Roman" w:cs="Times New Roman"/>
        </w:rPr>
        <w:t xml:space="preserve"> </w:t>
      </w:r>
      <w:r w:rsidR="00DD0E88" w:rsidRPr="00D74DFD">
        <w:rPr>
          <w:rFonts w:ascii="Times New Roman" w:hAnsi="Times New Roman" w:cs="Times New Roman"/>
        </w:rPr>
        <w:t>октября 2016</w:t>
      </w:r>
      <w:r w:rsidR="00D74DFD" w:rsidRPr="00D74DFD">
        <w:rPr>
          <w:rFonts w:ascii="Times New Roman" w:hAnsi="Times New Roman" w:cs="Times New Roman"/>
        </w:rPr>
        <w:t xml:space="preserve"> г., протокол № 1С</w:t>
      </w:r>
      <w:r w:rsidRPr="00D74DFD">
        <w:rPr>
          <w:rFonts w:ascii="Times New Roman" w:hAnsi="Times New Roman" w:cs="Times New Roman"/>
        </w:rPr>
        <w:t>.</w:t>
      </w:r>
    </w:p>
    <w:p w:rsidR="00C94061" w:rsidRPr="00E66939" w:rsidRDefault="00C9406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</w:rPr>
      </w:pPr>
    </w:p>
    <w:p w:rsidR="006057E1" w:rsidRPr="00E66939" w:rsidRDefault="006057E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E66939">
        <w:rPr>
          <w:rFonts w:ascii="Times New Roman" w:hAnsi="Times New Roman" w:cs="Times New Roman"/>
          <w:b/>
        </w:rPr>
        <w:t xml:space="preserve">I. </w:t>
      </w:r>
      <w:r w:rsidR="00E66939">
        <w:rPr>
          <w:rFonts w:ascii="Times New Roman" w:hAnsi="Times New Roman" w:cs="Times New Roman"/>
          <w:b/>
        </w:rPr>
        <w:t xml:space="preserve"> </w:t>
      </w:r>
      <w:r w:rsidRPr="00E66939">
        <w:rPr>
          <w:rFonts w:ascii="Times New Roman" w:hAnsi="Times New Roman" w:cs="Times New Roman"/>
          <w:b/>
        </w:rPr>
        <w:t>Общие положения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A27E29">
        <w:rPr>
          <w:rFonts w:ascii="Times New Roman" w:hAnsi="Times New Roman" w:cs="Times New Roman"/>
        </w:rPr>
        <w:t>Стандарт оценки «Определение кадастровой стоимости объектов недвижимости (ФСО № 4)» (далее — стандарт оценки) разработан с учетом международных стандартов оценки и федеральных стандартов оценки «Общие понятия оценки, подходы к оценке и требования к проведению оценки (ФСО № 1)», «Цель оценки и виды стоимости (ФСО № 2)», «Требования к отчету об оценке (ФСО № 3)» и содержит требования к определению кадастровой стоимости объектов недвижимости.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A27E29">
        <w:rPr>
          <w:rFonts w:ascii="Times New Roman" w:hAnsi="Times New Roman" w:cs="Times New Roman"/>
        </w:rPr>
        <w:t>Настоящий стандарт оценки является обязате</w:t>
      </w:r>
      <w:r>
        <w:rPr>
          <w:rFonts w:ascii="Times New Roman" w:hAnsi="Times New Roman" w:cs="Times New Roman"/>
        </w:rPr>
        <w:t>льным к применению при определе</w:t>
      </w:r>
      <w:r w:rsidRPr="00A27E29">
        <w:rPr>
          <w:rFonts w:ascii="Times New Roman" w:hAnsi="Times New Roman" w:cs="Times New Roman"/>
        </w:rPr>
        <w:t>нии кадастровой стоимости.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A27E29">
        <w:rPr>
          <w:rFonts w:ascii="Times New Roman" w:hAnsi="Times New Roman" w:cs="Times New Roman"/>
        </w:rPr>
        <w:t>При определении кадастровой стоимости объектов недвижимости оценщик должен руководствоваться дополнительными требованиями и (или) процедурами к проведению оценки, установленными настоящим стандартом оценки, по отношению к требованиям и (или) процедурам, установленным федеральными стандартами оценки.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A27E29">
        <w:rPr>
          <w:rFonts w:ascii="Times New Roman" w:hAnsi="Times New Roman" w:cs="Times New Roman"/>
        </w:rPr>
        <w:t xml:space="preserve">Кадастровая стоимость объекта недвижимости определяется </w:t>
      </w:r>
      <w:r>
        <w:rPr>
          <w:rFonts w:ascii="Times New Roman" w:hAnsi="Times New Roman" w:cs="Times New Roman"/>
        </w:rPr>
        <w:t>для целей, преду</w:t>
      </w:r>
      <w:r w:rsidRPr="00A27E29">
        <w:rPr>
          <w:rFonts w:ascii="Times New Roman" w:hAnsi="Times New Roman" w:cs="Times New Roman"/>
        </w:rPr>
        <w:t>смотренных законодательством Российской Федерации,</w:t>
      </w:r>
      <w:r>
        <w:rPr>
          <w:rFonts w:ascii="Times New Roman" w:hAnsi="Times New Roman" w:cs="Times New Roman"/>
        </w:rPr>
        <w:t xml:space="preserve"> в том числе для целей налогооб</w:t>
      </w:r>
      <w:r w:rsidRPr="00A27E29">
        <w:rPr>
          <w:rFonts w:ascii="Times New Roman" w:hAnsi="Times New Roman" w:cs="Times New Roman"/>
        </w:rPr>
        <w:t>ложения, на основе рыночной информации и иной ин</w:t>
      </w:r>
      <w:r>
        <w:rPr>
          <w:rFonts w:ascii="Times New Roman" w:hAnsi="Times New Roman" w:cs="Times New Roman"/>
        </w:rPr>
        <w:t>формации, связанной с экономиче</w:t>
      </w:r>
      <w:r w:rsidRPr="00A27E29">
        <w:rPr>
          <w:rFonts w:ascii="Times New Roman" w:hAnsi="Times New Roman" w:cs="Times New Roman"/>
        </w:rPr>
        <w:t>скими характеристиками использования объекта недвижимости, без учета иных, кроме права собственности, имущественных прав на данный объект недвижимости (п. 3 в ред. Приказа Минэкономразвития России от 22.06.2015 № 388)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A27E29">
        <w:rPr>
          <w:rFonts w:ascii="Times New Roman" w:hAnsi="Times New Roman" w:cs="Times New Roman"/>
        </w:rPr>
        <w:t>Кадастровая стоимость определяется как дл</w:t>
      </w:r>
      <w:r>
        <w:rPr>
          <w:rFonts w:ascii="Times New Roman" w:hAnsi="Times New Roman" w:cs="Times New Roman"/>
        </w:rPr>
        <w:t>я объектов недвижимости, присут</w:t>
      </w:r>
      <w:r w:rsidRPr="00A27E29">
        <w:rPr>
          <w:rFonts w:ascii="Times New Roman" w:hAnsi="Times New Roman" w:cs="Times New Roman"/>
        </w:rPr>
        <w:t>ствующих на открытом рынке, так и для объектов нед</w:t>
      </w:r>
      <w:r>
        <w:rPr>
          <w:rFonts w:ascii="Times New Roman" w:hAnsi="Times New Roman" w:cs="Times New Roman"/>
        </w:rPr>
        <w:t>вижимости, рынок которых ограни</w:t>
      </w:r>
      <w:r w:rsidRPr="00A27E29">
        <w:rPr>
          <w:rFonts w:ascii="Times New Roman" w:hAnsi="Times New Roman" w:cs="Times New Roman"/>
        </w:rPr>
        <w:t>чен или отсутствует.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A27E29">
        <w:rPr>
          <w:rFonts w:ascii="Times New Roman" w:hAnsi="Times New Roman" w:cs="Times New Roman"/>
        </w:rPr>
        <w:t>При определении кадастровой стоимости объек</w:t>
      </w:r>
      <w:r>
        <w:rPr>
          <w:rFonts w:ascii="Times New Roman" w:hAnsi="Times New Roman" w:cs="Times New Roman"/>
        </w:rPr>
        <w:t>тами оценки являются объекты не</w:t>
      </w:r>
      <w:r w:rsidRPr="00A27E29">
        <w:rPr>
          <w:rFonts w:ascii="Times New Roman" w:hAnsi="Times New Roman" w:cs="Times New Roman"/>
        </w:rPr>
        <w:t>движимости, сведения о которых содержатся в государственном кадастре недвижимости на дату проведения оценки.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A27E29">
        <w:rPr>
          <w:rFonts w:ascii="Times New Roman" w:hAnsi="Times New Roman" w:cs="Times New Roman"/>
        </w:rPr>
        <w:t>Для целей настоящего стандарта оценки под м</w:t>
      </w:r>
      <w:r>
        <w:rPr>
          <w:rFonts w:ascii="Times New Roman" w:hAnsi="Times New Roman" w:cs="Times New Roman"/>
        </w:rPr>
        <w:t>ассовой оценкой недвижимости по</w:t>
      </w:r>
      <w:r w:rsidRPr="00A27E29">
        <w:rPr>
          <w:rFonts w:ascii="Times New Roman" w:hAnsi="Times New Roman" w:cs="Times New Roman"/>
        </w:rPr>
        <w:t>нимается процесс определения стоимости при группировании объектов оценки, имеющих схожие характеристики, в рамках которого используются математические и иные методы моделирования стоимости на основе подходов к оценке.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A27E29">
        <w:rPr>
          <w:rFonts w:ascii="Times New Roman" w:hAnsi="Times New Roman" w:cs="Times New Roman"/>
        </w:rPr>
        <w:t>Определение кадастровой стоимости с использованием методов массовой оценки включает в себя следующие этапы: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A27E29">
        <w:rPr>
          <w:rFonts w:ascii="Times New Roman" w:hAnsi="Times New Roman" w:cs="Times New Roman"/>
        </w:rPr>
        <w:t>-</w:t>
      </w:r>
      <w:r w:rsidRPr="00A27E29">
        <w:rPr>
          <w:rFonts w:ascii="Times New Roman" w:hAnsi="Times New Roman" w:cs="Times New Roman"/>
        </w:rPr>
        <w:tab/>
        <w:t>заключение договора на проведение кадастровой оценки, включающего задание на оценку с приведенным в нем перечнем объектов недвижимости, подлежащих оценке;</w:t>
      </w:r>
    </w:p>
    <w:p w:rsidR="00C94061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A27E29">
        <w:rPr>
          <w:rFonts w:ascii="Times New Roman" w:hAnsi="Times New Roman" w:cs="Times New Roman"/>
        </w:rPr>
        <w:t>-</w:t>
      </w:r>
      <w:r w:rsidRPr="00A27E29">
        <w:rPr>
          <w:rFonts w:ascii="Times New Roman" w:hAnsi="Times New Roman" w:cs="Times New Roman"/>
        </w:rPr>
        <w:tab/>
        <w:t>сбор и анализ информации о рынке объектов оценки и обоснование выбора вида модели оценки кадастровой стоимости;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A27E29">
        <w:rPr>
          <w:rFonts w:ascii="Times New Roman" w:hAnsi="Times New Roman" w:cs="Times New Roman"/>
        </w:rPr>
        <w:t>-</w:t>
      </w:r>
      <w:r w:rsidRPr="00A27E29">
        <w:rPr>
          <w:rFonts w:ascii="Times New Roman" w:hAnsi="Times New Roman" w:cs="Times New Roman"/>
        </w:rPr>
        <w:tab/>
        <w:t>определение ценообразующих факторов объектов оценки;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A27E29">
        <w:rPr>
          <w:rFonts w:ascii="Times New Roman" w:hAnsi="Times New Roman" w:cs="Times New Roman"/>
        </w:rPr>
        <w:t>-</w:t>
      </w:r>
      <w:r w:rsidRPr="00A27E29">
        <w:rPr>
          <w:rFonts w:ascii="Times New Roman" w:hAnsi="Times New Roman" w:cs="Times New Roman"/>
        </w:rPr>
        <w:tab/>
        <w:t>сбор сведений о значениях ценообразующих факторов объектов оценки;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A27E29">
        <w:rPr>
          <w:rFonts w:ascii="Times New Roman" w:hAnsi="Times New Roman" w:cs="Times New Roman"/>
        </w:rPr>
        <w:t>-</w:t>
      </w:r>
      <w:r w:rsidRPr="00A27E29">
        <w:rPr>
          <w:rFonts w:ascii="Times New Roman" w:hAnsi="Times New Roman" w:cs="Times New Roman"/>
        </w:rPr>
        <w:tab/>
        <w:t>группировка объектов оценки;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A27E29">
        <w:rPr>
          <w:rFonts w:ascii="Times New Roman" w:hAnsi="Times New Roman" w:cs="Times New Roman"/>
        </w:rPr>
        <w:t>-</w:t>
      </w:r>
      <w:r w:rsidRPr="00A27E29">
        <w:rPr>
          <w:rFonts w:ascii="Times New Roman" w:hAnsi="Times New Roman" w:cs="Times New Roman"/>
        </w:rPr>
        <w:tab/>
        <w:t>сбор рыночной информации;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A27E29">
        <w:rPr>
          <w:rFonts w:ascii="Times New Roman" w:hAnsi="Times New Roman" w:cs="Times New Roman"/>
        </w:rPr>
        <w:t>-</w:t>
      </w:r>
      <w:r w:rsidRPr="00A27E29">
        <w:rPr>
          <w:rFonts w:ascii="Times New Roman" w:hAnsi="Times New Roman" w:cs="Times New Roman"/>
        </w:rPr>
        <w:tab/>
        <w:t>построение модели оценки;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A27E29">
        <w:rPr>
          <w:rFonts w:ascii="Times New Roman" w:hAnsi="Times New Roman" w:cs="Times New Roman"/>
        </w:rPr>
        <w:t>-</w:t>
      </w:r>
      <w:r w:rsidRPr="00A27E29">
        <w:rPr>
          <w:rFonts w:ascii="Times New Roman" w:hAnsi="Times New Roman" w:cs="Times New Roman"/>
        </w:rPr>
        <w:tab/>
        <w:t>анализ качества модели оценки;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A27E29">
        <w:rPr>
          <w:rFonts w:ascii="Times New Roman" w:hAnsi="Times New Roman" w:cs="Times New Roman"/>
        </w:rPr>
        <w:t>-</w:t>
      </w:r>
      <w:r w:rsidRPr="00A27E29">
        <w:rPr>
          <w:rFonts w:ascii="Times New Roman" w:hAnsi="Times New Roman" w:cs="Times New Roman"/>
        </w:rPr>
        <w:tab/>
        <w:t>расчет кадастровой стоимости;</w:t>
      </w:r>
    </w:p>
    <w:p w:rsid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A27E29">
        <w:rPr>
          <w:rFonts w:ascii="Times New Roman" w:hAnsi="Times New Roman" w:cs="Times New Roman"/>
        </w:rPr>
        <w:t>-</w:t>
      </w:r>
      <w:r w:rsidRPr="00A27E29">
        <w:rPr>
          <w:rFonts w:ascii="Times New Roman" w:hAnsi="Times New Roman" w:cs="Times New Roman"/>
        </w:rPr>
        <w:tab/>
        <w:t>составление отчета об определении кадастровой стоимости объектов оценки.</w:t>
      </w:r>
    </w:p>
    <w:p w:rsidR="00A27E29" w:rsidRPr="00E6693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6057E1" w:rsidRPr="00E66939" w:rsidRDefault="00E66939" w:rsidP="00A27E29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II. </w:t>
      </w:r>
      <w:r w:rsidR="006057E1" w:rsidRPr="00E66939">
        <w:rPr>
          <w:rFonts w:ascii="Times New Roman" w:hAnsi="Times New Roman" w:cs="Times New Roman"/>
          <w:b/>
        </w:rPr>
        <w:t xml:space="preserve">Общие </w:t>
      </w:r>
      <w:r w:rsidR="00A27E29">
        <w:rPr>
          <w:rFonts w:ascii="Times New Roman" w:hAnsi="Times New Roman" w:cs="Times New Roman"/>
          <w:b/>
        </w:rPr>
        <w:t>требования к определению кадастровой стоимости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A27E29">
        <w:rPr>
          <w:rFonts w:ascii="Times New Roman" w:hAnsi="Times New Roman" w:cs="Times New Roman"/>
        </w:rPr>
        <w:t>8.</w:t>
      </w:r>
      <w:r w:rsidRPr="00A27E29">
        <w:rPr>
          <w:rFonts w:ascii="Times New Roman" w:hAnsi="Times New Roman" w:cs="Times New Roman"/>
        </w:rPr>
        <w:tab/>
        <w:t>Кадастровая стоимость объектов оценки опре</w:t>
      </w:r>
      <w:r>
        <w:rPr>
          <w:rFonts w:ascii="Times New Roman" w:hAnsi="Times New Roman" w:cs="Times New Roman"/>
        </w:rPr>
        <w:t>деляется на дату формирования пе</w:t>
      </w:r>
      <w:r w:rsidRPr="00A27E29">
        <w:rPr>
          <w:rFonts w:ascii="Times New Roman" w:hAnsi="Times New Roman" w:cs="Times New Roman"/>
        </w:rPr>
        <w:t>речня объектов недвижимости для целей проведения государственной кадастровой оценки.</w:t>
      </w:r>
    </w:p>
    <w:p w:rsidR="00A27E29" w:rsidRPr="00A27E29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A27E29">
        <w:rPr>
          <w:rFonts w:ascii="Times New Roman" w:hAnsi="Times New Roman" w:cs="Times New Roman"/>
        </w:rPr>
        <w:t>9.</w:t>
      </w:r>
      <w:r w:rsidRPr="00A27E29">
        <w:rPr>
          <w:rFonts w:ascii="Times New Roman" w:hAnsi="Times New Roman" w:cs="Times New Roman"/>
        </w:rPr>
        <w:tab/>
        <w:t>Выбор подходов, методов и моделей для определения кадастровой стоимости осуществляется оценщиком и должен быть обоснован.</w:t>
      </w:r>
      <w:r>
        <w:rPr>
          <w:rFonts w:ascii="Times New Roman" w:hAnsi="Times New Roman" w:cs="Times New Roman"/>
        </w:rPr>
        <w:t xml:space="preserve"> Определение кадастровой стоимо</w:t>
      </w:r>
      <w:r w:rsidRPr="00A27E29">
        <w:rPr>
          <w:rFonts w:ascii="Times New Roman" w:hAnsi="Times New Roman" w:cs="Times New Roman"/>
        </w:rPr>
        <w:t xml:space="preserve">сти объектов оценки выполняется с </w:t>
      </w:r>
      <w:r w:rsidRPr="00A27E29">
        <w:rPr>
          <w:rFonts w:ascii="Times New Roman" w:hAnsi="Times New Roman" w:cs="Times New Roman"/>
        </w:rPr>
        <w:lastRenderedPageBreak/>
        <w:t xml:space="preserve">использованием </w:t>
      </w:r>
      <w:r>
        <w:rPr>
          <w:rFonts w:ascii="Times New Roman" w:hAnsi="Times New Roman" w:cs="Times New Roman"/>
        </w:rPr>
        <w:t>компьютерного моделирования (мо</w:t>
      </w:r>
      <w:r w:rsidRPr="00A27E29">
        <w:rPr>
          <w:rFonts w:ascii="Times New Roman" w:hAnsi="Times New Roman" w:cs="Times New Roman"/>
        </w:rPr>
        <w:t>делей) и (или) без него.</w:t>
      </w:r>
    </w:p>
    <w:p w:rsidR="00C94061" w:rsidRDefault="00A27E29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A27E29">
        <w:rPr>
          <w:rFonts w:ascii="Times New Roman" w:hAnsi="Times New Roman" w:cs="Times New Roman"/>
        </w:rPr>
        <w:t>10.</w:t>
      </w:r>
      <w:r>
        <w:rPr>
          <w:rFonts w:ascii="Times New Roman" w:hAnsi="Times New Roman" w:cs="Times New Roman"/>
        </w:rPr>
        <w:t xml:space="preserve"> </w:t>
      </w:r>
      <w:r w:rsidRPr="00A27E29">
        <w:rPr>
          <w:rFonts w:ascii="Times New Roman" w:hAnsi="Times New Roman" w:cs="Times New Roman"/>
        </w:rPr>
        <w:t>Кадастровая оценка проводится без учета ограничений (обременений) объекта недвижимости, за исключением ограничений (обремен</w:t>
      </w:r>
      <w:r>
        <w:rPr>
          <w:rFonts w:ascii="Times New Roman" w:hAnsi="Times New Roman" w:cs="Times New Roman"/>
        </w:rPr>
        <w:t>ений), установленных в публично-</w:t>
      </w:r>
      <w:r w:rsidRPr="00A27E29">
        <w:rPr>
          <w:rFonts w:ascii="Times New Roman" w:hAnsi="Times New Roman" w:cs="Times New Roman"/>
        </w:rPr>
        <w:t>правовых интересах в отношении объекта недвижимости, связанных с регулированием использования (в том числе, зонированием) территорий</w:t>
      </w:r>
      <w:r>
        <w:rPr>
          <w:rFonts w:ascii="Times New Roman" w:hAnsi="Times New Roman" w:cs="Times New Roman"/>
        </w:rPr>
        <w:t>, государственной охраной объек</w:t>
      </w:r>
      <w:r w:rsidRPr="00A27E29">
        <w:rPr>
          <w:rFonts w:ascii="Times New Roman" w:hAnsi="Times New Roman" w:cs="Times New Roman"/>
        </w:rPr>
        <w:t>тов культурного наследия, охраной окружающей среды,</w:t>
      </w:r>
      <w:r>
        <w:rPr>
          <w:rFonts w:ascii="Times New Roman" w:hAnsi="Times New Roman" w:cs="Times New Roman"/>
        </w:rPr>
        <w:t xml:space="preserve"> обеспечением безопасности насе</w:t>
      </w:r>
      <w:r w:rsidRPr="00A27E29">
        <w:rPr>
          <w:rFonts w:ascii="Times New Roman" w:hAnsi="Times New Roman" w:cs="Times New Roman"/>
        </w:rPr>
        <w:t>ления или Российской Федерации (п. 10 в ред. Приказа Минэкономразвития России от 22.06.2015 № 388).</w:t>
      </w:r>
    </w:p>
    <w:p w:rsidR="00A27E29" w:rsidRPr="00E66939" w:rsidRDefault="00A27E29" w:rsidP="00A27E29">
      <w:pPr>
        <w:pStyle w:val="ConsPlusNormal"/>
        <w:spacing w:afterLines="20" w:after="48"/>
        <w:ind w:firstLine="426"/>
        <w:rPr>
          <w:rFonts w:ascii="Times New Roman" w:hAnsi="Times New Roman" w:cs="Times New Roman"/>
        </w:rPr>
      </w:pPr>
    </w:p>
    <w:p w:rsidR="006057E1" w:rsidRPr="00E66939" w:rsidRDefault="00E66939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III. </w:t>
      </w:r>
      <w:r w:rsidR="00A27E29" w:rsidRPr="00A27E29">
        <w:rPr>
          <w:rFonts w:ascii="Times New Roman" w:hAnsi="Times New Roman" w:cs="Times New Roman"/>
          <w:b/>
        </w:rPr>
        <w:t>Сбор сведений о значениях ценообразующих факторов и рыночной информации</w:t>
      </w:r>
    </w:p>
    <w:p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11.</w:t>
      </w:r>
      <w:r w:rsidRPr="0046127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 w:rsidRPr="00461274">
        <w:rPr>
          <w:rFonts w:ascii="Times New Roman" w:hAnsi="Times New Roman" w:cs="Times New Roman"/>
        </w:rPr>
        <w:t>Для построения модели оценки оценщик осу</w:t>
      </w:r>
      <w:r>
        <w:rPr>
          <w:rFonts w:ascii="Times New Roman" w:hAnsi="Times New Roman" w:cs="Times New Roman"/>
        </w:rPr>
        <w:t>ществляет сбор достаточной и до</w:t>
      </w:r>
      <w:r w:rsidRPr="00461274">
        <w:rPr>
          <w:rFonts w:ascii="Times New Roman" w:hAnsi="Times New Roman" w:cs="Times New Roman"/>
        </w:rPr>
        <w:t>стоверной рыночной информации об объектах недвижимости.</w:t>
      </w:r>
    </w:p>
    <w:p w:rsid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При построении модели оценки оценщик испол</w:t>
      </w:r>
      <w:r>
        <w:rPr>
          <w:rFonts w:ascii="Times New Roman" w:hAnsi="Times New Roman" w:cs="Times New Roman"/>
        </w:rPr>
        <w:t>ьзует ценовую информацию, соотв</w:t>
      </w:r>
      <w:r w:rsidRPr="00461274">
        <w:rPr>
          <w:rFonts w:ascii="Times New Roman" w:hAnsi="Times New Roman" w:cs="Times New Roman"/>
        </w:rPr>
        <w:t>етствующую сл</w:t>
      </w:r>
      <w:r>
        <w:rPr>
          <w:rFonts w:ascii="Times New Roman" w:hAnsi="Times New Roman" w:cs="Times New Roman"/>
        </w:rPr>
        <w:t>ожившемуся уровню рыночных цен.</w:t>
      </w:r>
    </w:p>
    <w:p w:rsid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12.</w:t>
      </w:r>
      <w:r>
        <w:rPr>
          <w:rFonts w:ascii="Times New Roman" w:hAnsi="Times New Roman" w:cs="Times New Roman"/>
        </w:rPr>
        <w:t xml:space="preserve"> </w:t>
      </w:r>
      <w:r w:rsidRPr="00461274">
        <w:rPr>
          <w:rFonts w:ascii="Times New Roman" w:hAnsi="Times New Roman" w:cs="Times New Roman"/>
        </w:rPr>
        <w:t>В случае недостаточности рыночной информации для построения модели оценки проводится оценка рыночной стоимости, определяемой индивидуально для конкретного объекта недвижимости.</w:t>
      </w:r>
    </w:p>
    <w:p w:rsid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13.</w:t>
      </w:r>
      <w:r>
        <w:rPr>
          <w:rFonts w:ascii="Times New Roman" w:hAnsi="Times New Roman" w:cs="Times New Roman"/>
        </w:rPr>
        <w:t xml:space="preserve"> </w:t>
      </w:r>
      <w:r w:rsidRPr="00461274">
        <w:rPr>
          <w:rFonts w:ascii="Times New Roman" w:hAnsi="Times New Roman" w:cs="Times New Roman"/>
        </w:rPr>
        <w:t>Сбор сведений о значениях ценообразую</w:t>
      </w:r>
      <w:r>
        <w:rPr>
          <w:rFonts w:ascii="Times New Roman" w:hAnsi="Times New Roman" w:cs="Times New Roman"/>
        </w:rPr>
        <w:t>щих факторов, определяющих стои</w:t>
      </w:r>
      <w:r w:rsidRPr="00461274">
        <w:rPr>
          <w:rFonts w:ascii="Times New Roman" w:hAnsi="Times New Roman" w:cs="Times New Roman"/>
        </w:rPr>
        <w:t>мость объектов оценки, осуществляется оценщиком.</w:t>
      </w:r>
    </w:p>
    <w:p w:rsid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14.</w:t>
      </w:r>
      <w:r w:rsidRPr="0046127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 w:rsidRPr="00461274">
        <w:rPr>
          <w:rFonts w:ascii="Times New Roman" w:hAnsi="Times New Roman" w:cs="Times New Roman"/>
        </w:rPr>
        <w:t>При определении кадастровой стоимости оценщик использует данные, включе</w:t>
      </w:r>
      <w:r>
        <w:rPr>
          <w:rFonts w:ascii="Times New Roman" w:hAnsi="Times New Roman" w:cs="Times New Roman"/>
        </w:rPr>
        <w:t>н</w:t>
      </w:r>
      <w:r w:rsidRPr="00461274">
        <w:rPr>
          <w:rFonts w:ascii="Times New Roman" w:hAnsi="Times New Roman" w:cs="Times New Roman"/>
        </w:rPr>
        <w:t>ные в фонд данных государственной кадастровой оце</w:t>
      </w:r>
      <w:r>
        <w:rPr>
          <w:rFonts w:ascii="Times New Roman" w:hAnsi="Times New Roman" w:cs="Times New Roman"/>
        </w:rPr>
        <w:t>нки, а также государственный ка</w:t>
      </w:r>
      <w:r w:rsidRPr="00461274">
        <w:rPr>
          <w:rFonts w:ascii="Times New Roman" w:hAnsi="Times New Roman" w:cs="Times New Roman"/>
        </w:rPr>
        <w:t>дастр недвижимости, фонд данных землеустроительной документации, фонды данных и базы данных, имеющиеся в распоряжении организац</w:t>
      </w:r>
      <w:r>
        <w:rPr>
          <w:rFonts w:ascii="Times New Roman" w:hAnsi="Times New Roman" w:cs="Times New Roman"/>
        </w:rPr>
        <w:t>ий и учреждений субъекта Россий</w:t>
      </w:r>
      <w:r w:rsidRPr="00461274">
        <w:rPr>
          <w:rFonts w:ascii="Times New Roman" w:hAnsi="Times New Roman" w:cs="Times New Roman"/>
        </w:rPr>
        <w:t>ской Федерации и муниципальных образований. Допускается использование информации из иных источников, содержащих сведения доказательного значения.</w:t>
      </w:r>
    </w:p>
    <w:p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15.</w:t>
      </w:r>
      <w:r w:rsidRPr="0046127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 w:rsidRPr="00461274">
        <w:rPr>
          <w:rFonts w:ascii="Times New Roman" w:hAnsi="Times New Roman" w:cs="Times New Roman"/>
        </w:rPr>
        <w:t>Для незастроенного земельного участка при отсутствии установленного вида разрешенного использования принимается тот вид разрешенного использования, который обеспечивает такому земельному участку максимальную рыночную стоимость с учетом территориального планирования и градостроительного зонирования.</w:t>
      </w:r>
    </w:p>
    <w:p w:rsid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Для застроенного земельного участка при отсут</w:t>
      </w:r>
      <w:r>
        <w:rPr>
          <w:rFonts w:ascii="Times New Roman" w:hAnsi="Times New Roman" w:cs="Times New Roman"/>
        </w:rPr>
        <w:t>ствии установленного вида разре</w:t>
      </w:r>
      <w:r w:rsidRPr="00461274">
        <w:rPr>
          <w:rFonts w:ascii="Times New Roman" w:hAnsi="Times New Roman" w:cs="Times New Roman"/>
        </w:rPr>
        <w:t>шенного использования принимается вид разрешенного</w:t>
      </w:r>
      <w:r>
        <w:rPr>
          <w:rFonts w:ascii="Times New Roman" w:hAnsi="Times New Roman" w:cs="Times New Roman"/>
        </w:rPr>
        <w:t xml:space="preserve"> использования, исходя из назна</w:t>
      </w:r>
      <w:r w:rsidRPr="00461274">
        <w:rPr>
          <w:rFonts w:ascii="Times New Roman" w:hAnsi="Times New Roman" w:cs="Times New Roman"/>
        </w:rPr>
        <w:t>чения объектов недвижимости (зданий, сооружений), расположенных в пределах данного земельного участка.</w:t>
      </w:r>
    </w:p>
    <w:p w:rsid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 w:rsidRPr="00461274">
        <w:rPr>
          <w:rFonts w:ascii="Times New Roman" w:hAnsi="Times New Roman" w:cs="Times New Roman"/>
          <w:b/>
        </w:rPr>
        <w:t>IV.</w:t>
      </w:r>
      <w:r w:rsidRPr="00461274">
        <w:rPr>
          <w:rFonts w:ascii="Times New Roman" w:hAnsi="Times New Roman" w:cs="Times New Roman"/>
          <w:b/>
        </w:rPr>
        <w:tab/>
        <w:t>Группировка объектов оценки</w:t>
      </w:r>
    </w:p>
    <w:p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16.</w:t>
      </w:r>
      <w:r w:rsidRPr="00461274">
        <w:rPr>
          <w:rFonts w:ascii="Times New Roman" w:hAnsi="Times New Roman" w:cs="Times New Roman"/>
        </w:rPr>
        <w:tab/>
        <w:t>При определении кадастровой стоимости с использованием методов массовой оценки все объекты оценки, содержащиеся в перечне дл</w:t>
      </w:r>
      <w:r>
        <w:rPr>
          <w:rFonts w:ascii="Times New Roman" w:hAnsi="Times New Roman" w:cs="Times New Roman"/>
        </w:rPr>
        <w:t>я целей проведения государствен</w:t>
      </w:r>
      <w:r w:rsidRPr="00461274">
        <w:rPr>
          <w:rFonts w:ascii="Times New Roman" w:hAnsi="Times New Roman" w:cs="Times New Roman"/>
        </w:rPr>
        <w:t>ной кадастровой оценки, разбиваются на группы объектов оценки на основании анализа информации о рынке объектов оценки, обоснования м</w:t>
      </w:r>
      <w:r>
        <w:rPr>
          <w:rFonts w:ascii="Times New Roman" w:hAnsi="Times New Roman" w:cs="Times New Roman"/>
        </w:rPr>
        <w:t>одели оценки кадастровой стоимо</w:t>
      </w:r>
      <w:r w:rsidRPr="00461274">
        <w:rPr>
          <w:rFonts w:ascii="Times New Roman" w:hAnsi="Times New Roman" w:cs="Times New Roman"/>
        </w:rPr>
        <w:t>сти, состава ценообразующих факторов и сведений о з</w:t>
      </w:r>
      <w:r>
        <w:rPr>
          <w:rFonts w:ascii="Times New Roman" w:hAnsi="Times New Roman" w:cs="Times New Roman"/>
        </w:rPr>
        <w:t>начениях ценообразующих факто</w:t>
      </w:r>
      <w:r w:rsidRPr="00461274">
        <w:rPr>
          <w:rFonts w:ascii="Times New Roman" w:hAnsi="Times New Roman" w:cs="Times New Roman"/>
        </w:rPr>
        <w:t>ров объектов оценки для каждого исследуемого вида об</w:t>
      </w:r>
      <w:r>
        <w:rPr>
          <w:rFonts w:ascii="Times New Roman" w:hAnsi="Times New Roman" w:cs="Times New Roman"/>
        </w:rPr>
        <w:t>ъектов оценки. В набор ценообра</w:t>
      </w:r>
      <w:r w:rsidRPr="00461274">
        <w:rPr>
          <w:rFonts w:ascii="Times New Roman" w:hAnsi="Times New Roman" w:cs="Times New Roman"/>
        </w:rPr>
        <w:t>зующих факторов должны быть включены только те факторы, которые оказывают существенное влияние на стоимость объектов оценки и могут быть досто</w:t>
      </w:r>
      <w:r>
        <w:rPr>
          <w:rFonts w:ascii="Times New Roman" w:hAnsi="Times New Roman" w:cs="Times New Roman"/>
        </w:rPr>
        <w:t>верно определе</w:t>
      </w:r>
      <w:r w:rsidRPr="00461274">
        <w:rPr>
          <w:rFonts w:ascii="Times New Roman" w:hAnsi="Times New Roman" w:cs="Times New Roman"/>
        </w:rPr>
        <w:t>ны и объективно измерены.</w:t>
      </w:r>
    </w:p>
    <w:p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Для проведения группировки обосновывается выбо</w:t>
      </w:r>
      <w:r>
        <w:rPr>
          <w:rFonts w:ascii="Times New Roman" w:hAnsi="Times New Roman" w:cs="Times New Roman"/>
        </w:rPr>
        <w:t>р показателей, значений или диа</w:t>
      </w:r>
      <w:r w:rsidRPr="00461274">
        <w:rPr>
          <w:rFonts w:ascii="Times New Roman" w:hAnsi="Times New Roman" w:cs="Times New Roman"/>
        </w:rPr>
        <w:t>пазона значений данных показателей для отнесения объектов оценки в соответствующие группы.</w:t>
      </w:r>
    </w:p>
    <w:p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Объекты недвижимости, строительство которых н</w:t>
      </w:r>
      <w:r>
        <w:rPr>
          <w:rFonts w:ascii="Times New Roman" w:hAnsi="Times New Roman" w:cs="Times New Roman"/>
        </w:rPr>
        <w:t>е завершено, не могут быть отне</w:t>
      </w:r>
      <w:r w:rsidRPr="00461274">
        <w:rPr>
          <w:rFonts w:ascii="Times New Roman" w:hAnsi="Times New Roman" w:cs="Times New Roman"/>
        </w:rPr>
        <w:t>сены в одну группу с объектами недвижимости, строительство которых завершено.</w:t>
      </w:r>
    </w:p>
    <w:p w:rsid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17.</w:t>
      </w:r>
      <w:r w:rsidRPr="00461274">
        <w:rPr>
          <w:rFonts w:ascii="Times New Roman" w:hAnsi="Times New Roman" w:cs="Times New Roman"/>
        </w:rPr>
        <w:tab/>
        <w:t>Для каждой группы объектов оценки оценщиком должна быть выбрана модель оценки, позволяющая на основе информации о ценооб</w:t>
      </w:r>
      <w:r>
        <w:rPr>
          <w:rFonts w:ascii="Times New Roman" w:hAnsi="Times New Roman" w:cs="Times New Roman"/>
        </w:rPr>
        <w:t>разующих факторах рассчитать ка</w:t>
      </w:r>
      <w:r w:rsidRPr="00461274">
        <w:rPr>
          <w:rFonts w:ascii="Times New Roman" w:hAnsi="Times New Roman" w:cs="Times New Roman"/>
        </w:rPr>
        <w:t>дастровую стоимость любого объекта оценки, входящего в данную группу.</w:t>
      </w:r>
    </w:p>
    <w:p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</w:p>
    <w:p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 w:rsidRPr="00461274">
        <w:rPr>
          <w:rFonts w:ascii="Times New Roman" w:hAnsi="Times New Roman" w:cs="Times New Roman"/>
          <w:b/>
        </w:rPr>
        <w:t>V.</w:t>
      </w:r>
      <w:r w:rsidRPr="00461274">
        <w:rPr>
          <w:rFonts w:ascii="Times New Roman" w:hAnsi="Times New Roman" w:cs="Times New Roman"/>
          <w:b/>
        </w:rPr>
        <w:tab/>
        <w:t>Построение моделей оценки</w:t>
      </w:r>
    </w:p>
    <w:p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18.</w:t>
      </w:r>
      <w:r w:rsidRPr="0046127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 w:rsidRPr="00461274">
        <w:rPr>
          <w:rFonts w:ascii="Times New Roman" w:hAnsi="Times New Roman" w:cs="Times New Roman"/>
        </w:rPr>
        <w:t>Для построения модели оценки может быть использована методология любого из подходов к оценке: затратного, сравнительного и дохо</w:t>
      </w:r>
      <w:r>
        <w:rPr>
          <w:rFonts w:ascii="Times New Roman" w:hAnsi="Times New Roman" w:cs="Times New Roman"/>
        </w:rPr>
        <w:t>дного. Выбор подхода или обосно</w:t>
      </w:r>
      <w:r w:rsidRPr="00461274">
        <w:rPr>
          <w:rFonts w:ascii="Times New Roman" w:hAnsi="Times New Roman" w:cs="Times New Roman"/>
        </w:rPr>
        <w:t>ванный отказ от его использования осуществляется оценщиком исходя из особенностей вида разрешенного использования или назначения, а т</w:t>
      </w:r>
      <w:r>
        <w:rPr>
          <w:rFonts w:ascii="Times New Roman" w:hAnsi="Times New Roman" w:cs="Times New Roman"/>
        </w:rPr>
        <w:t>акже достаточности и достоверно</w:t>
      </w:r>
      <w:r w:rsidRPr="00461274">
        <w:rPr>
          <w:rFonts w:ascii="Times New Roman" w:hAnsi="Times New Roman" w:cs="Times New Roman"/>
        </w:rPr>
        <w:t>сти располагаемой рыночной информации.</w:t>
      </w:r>
    </w:p>
    <w:p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19.</w:t>
      </w:r>
      <w:r w:rsidRPr="0046127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 w:rsidRPr="00461274">
        <w:rPr>
          <w:rFonts w:ascii="Times New Roman" w:hAnsi="Times New Roman" w:cs="Times New Roman"/>
        </w:rPr>
        <w:t>Выбор модели оценки состоит из следующих этапов:</w:t>
      </w:r>
    </w:p>
    <w:p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-</w:t>
      </w:r>
      <w:r w:rsidRPr="00461274">
        <w:rPr>
          <w:rFonts w:ascii="Times New Roman" w:hAnsi="Times New Roman" w:cs="Times New Roman"/>
        </w:rPr>
        <w:tab/>
        <w:t xml:space="preserve">выбор структуры моделей оценки (формы связи </w:t>
      </w:r>
      <w:r>
        <w:rPr>
          <w:rFonts w:ascii="Times New Roman" w:hAnsi="Times New Roman" w:cs="Times New Roman"/>
        </w:rPr>
        <w:t>кадастровой стоимости и ценообр</w:t>
      </w:r>
      <w:r w:rsidRPr="00461274">
        <w:rPr>
          <w:rFonts w:ascii="Times New Roman" w:hAnsi="Times New Roman" w:cs="Times New Roman"/>
        </w:rPr>
        <w:t>азующих факторов);</w:t>
      </w:r>
    </w:p>
    <w:p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-</w:t>
      </w:r>
      <w:r w:rsidRPr="00461274">
        <w:rPr>
          <w:rFonts w:ascii="Times New Roman" w:hAnsi="Times New Roman" w:cs="Times New Roman"/>
        </w:rPr>
        <w:tab/>
        <w:t>выбор окончательного вида модели оценки, в то</w:t>
      </w:r>
      <w:r>
        <w:rPr>
          <w:rFonts w:ascii="Times New Roman" w:hAnsi="Times New Roman" w:cs="Times New Roman"/>
        </w:rPr>
        <w:t>м числе на основе анализа досто</w:t>
      </w:r>
      <w:r w:rsidRPr="00461274">
        <w:rPr>
          <w:rFonts w:ascii="Times New Roman" w:hAnsi="Times New Roman" w:cs="Times New Roman"/>
        </w:rPr>
        <w:t>верности использованной информации и точности моделей оценки.</w:t>
      </w:r>
    </w:p>
    <w:p w:rsid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461274">
        <w:rPr>
          <w:rFonts w:ascii="Times New Roman" w:hAnsi="Times New Roman" w:cs="Times New Roman"/>
        </w:rPr>
        <w:t>20.</w:t>
      </w:r>
      <w:r w:rsidRPr="00461274">
        <w:rPr>
          <w:rFonts w:ascii="Times New Roman" w:hAnsi="Times New Roman" w:cs="Times New Roman"/>
        </w:rPr>
        <w:tab/>
      </w:r>
      <w:r w:rsidR="00335907">
        <w:rPr>
          <w:rFonts w:ascii="Times New Roman" w:hAnsi="Times New Roman" w:cs="Times New Roman"/>
        </w:rPr>
        <w:t xml:space="preserve"> </w:t>
      </w:r>
      <w:r w:rsidRPr="00461274">
        <w:rPr>
          <w:rFonts w:ascii="Times New Roman" w:hAnsi="Times New Roman" w:cs="Times New Roman"/>
        </w:rPr>
        <w:t>При наличии достаточной и достоверной инф</w:t>
      </w:r>
      <w:r>
        <w:rPr>
          <w:rFonts w:ascii="Times New Roman" w:hAnsi="Times New Roman" w:cs="Times New Roman"/>
        </w:rPr>
        <w:t>ормации о ценах сделок и предло</w:t>
      </w:r>
      <w:r w:rsidRPr="00461274">
        <w:rPr>
          <w:rFonts w:ascii="Times New Roman" w:hAnsi="Times New Roman" w:cs="Times New Roman"/>
        </w:rPr>
        <w:t xml:space="preserve">жений по купле-продаже объектов оценки расчет кадастровой стоимости объекта оценки осуществляется преимущественно </w:t>
      </w:r>
      <w:r w:rsidRPr="00461274">
        <w:rPr>
          <w:rFonts w:ascii="Times New Roman" w:hAnsi="Times New Roman" w:cs="Times New Roman"/>
        </w:rPr>
        <w:lastRenderedPageBreak/>
        <w:t>на основании сравнительного подхода.</w:t>
      </w:r>
    </w:p>
    <w:p w:rsidR="004A424A" w:rsidRPr="00E66939" w:rsidRDefault="004A424A" w:rsidP="004A424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335907" w:rsidRPr="00335907" w:rsidRDefault="00335907" w:rsidP="00335907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335907">
        <w:rPr>
          <w:rFonts w:ascii="Times New Roman" w:hAnsi="Times New Roman" w:cs="Times New Roman"/>
          <w:b/>
        </w:rPr>
        <w:t>VI.</w:t>
      </w:r>
      <w:r w:rsidRPr="00335907">
        <w:rPr>
          <w:rFonts w:ascii="Times New Roman" w:hAnsi="Times New Roman" w:cs="Times New Roman"/>
          <w:b/>
        </w:rPr>
        <w:tab/>
        <w:t>Порядок расчета кадастровой стоимости объектов оценки</w:t>
      </w:r>
    </w:p>
    <w:p w:rsidR="00335907" w:rsidRPr="00335907" w:rsidRDefault="00335907" w:rsidP="00335907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335907">
        <w:rPr>
          <w:rFonts w:ascii="Times New Roman" w:hAnsi="Times New Roman" w:cs="Times New Roman"/>
        </w:rPr>
        <w:t>21.</w:t>
      </w:r>
      <w:r w:rsidRPr="00335907">
        <w:rPr>
          <w:rFonts w:ascii="Times New Roman" w:hAnsi="Times New Roman" w:cs="Times New Roman"/>
        </w:rPr>
        <w:tab/>
        <w:t>При применении методов массовой оценки кад</w:t>
      </w:r>
      <w:r>
        <w:rPr>
          <w:rFonts w:ascii="Times New Roman" w:hAnsi="Times New Roman" w:cs="Times New Roman"/>
        </w:rPr>
        <w:t>астровая стоимость объекта оцен</w:t>
      </w:r>
      <w:r w:rsidRPr="00335907">
        <w:rPr>
          <w:rFonts w:ascii="Times New Roman" w:hAnsi="Times New Roman" w:cs="Times New Roman"/>
        </w:rPr>
        <w:t>ки определяется путем подстановки значений ценооб</w:t>
      </w:r>
      <w:r>
        <w:rPr>
          <w:rFonts w:ascii="Times New Roman" w:hAnsi="Times New Roman" w:cs="Times New Roman"/>
        </w:rPr>
        <w:t>разующих факторов, соответствую</w:t>
      </w:r>
      <w:r w:rsidRPr="00335907">
        <w:rPr>
          <w:rFonts w:ascii="Times New Roman" w:hAnsi="Times New Roman" w:cs="Times New Roman"/>
        </w:rPr>
        <w:t>щих данному объекту оценки, в модель оценки, выбранной оценщиком.</w:t>
      </w:r>
    </w:p>
    <w:p w:rsidR="00335907" w:rsidRPr="00335907" w:rsidRDefault="00335907" w:rsidP="00335907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335907">
        <w:rPr>
          <w:rFonts w:ascii="Times New Roman" w:hAnsi="Times New Roman" w:cs="Times New Roman"/>
        </w:rPr>
        <w:t>22.</w:t>
      </w:r>
      <w:r w:rsidRPr="00335907">
        <w:rPr>
          <w:rFonts w:ascii="Times New Roman" w:hAnsi="Times New Roman" w:cs="Times New Roman"/>
        </w:rPr>
        <w:tab/>
        <w:t>Если оценщиком использовано более одного п</w:t>
      </w:r>
      <w:r>
        <w:rPr>
          <w:rFonts w:ascii="Times New Roman" w:hAnsi="Times New Roman" w:cs="Times New Roman"/>
        </w:rPr>
        <w:t>одхода к оценке, результаты при</w:t>
      </w:r>
      <w:r w:rsidRPr="00335907">
        <w:rPr>
          <w:rFonts w:ascii="Times New Roman" w:hAnsi="Times New Roman" w:cs="Times New Roman"/>
        </w:rPr>
        <w:t>менения подходов должны быть согласованы с целью определения итоговой величины стоимости объекта оценки.</w:t>
      </w:r>
    </w:p>
    <w:p w:rsidR="00335907" w:rsidRPr="00335907" w:rsidRDefault="00335907" w:rsidP="00335907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335907">
        <w:rPr>
          <w:rFonts w:ascii="Times New Roman" w:hAnsi="Times New Roman" w:cs="Times New Roman"/>
        </w:rPr>
        <w:t>В случае существенного расхождения результатов расчета кадастровой стоимости объекта оценки, полученных с применением различн</w:t>
      </w:r>
      <w:r>
        <w:rPr>
          <w:rFonts w:ascii="Times New Roman" w:hAnsi="Times New Roman" w:cs="Times New Roman"/>
        </w:rPr>
        <w:t>ых подходов, оценщик должен про</w:t>
      </w:r>
      <w:r w:rsidRPr="00335907">
        <w:rPr>
          <w:rFonts w:ascii="Times New Roman" w:hAnsi="Times New Roman" w:cs="Times New Roman"/>
        </w:rPr>
        <w:t>вести анализ причин полученного расхождения.</w:t>
      </w:r>
    </w:p>
    <w:p w:rsidR="00335907" w:rsidRPr="00335907" w:rsidRDefault="00335907" w:rsidP="00335907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335907">
        <w:rPr>
          <w:rFonts w:ascii="Times New Roman" w:hAnsi="Times New Roman" w:cs="Times New Roman"/>
        </w:rPr>
        <w:t>Выбранный оценщиком способ согласования, а также все сделанные оценщиком при осуществлении согласования результатов суждения, д</w:t>
      </w:r>
      <w:r>
        <w:rPr>
          <w:rFonts w:ascii="Times New Roman" w:hAnsi="Times New Roman" w:cs="Times New Roman"/>
        </w:rPr>
        <w:t>опущения и использованная инфор</w:t>
      </w:r>
      <w:r w:rsidRPr="00335907">
        <w:rPr>
          <w:rFonts w:ascii="Times New Roman" w:hAnsi="Times New Roman" w:cs="Times New Roman"/>
        </w:rPr>
        <w:t>мация должны быть обоснованы. В случае применения для согласования процедуры взвешивания оценщик должен обосновать выбор использованных весов.</w:t>
      </w:r>
    </w:p>
    <w:p w:rsidR="00335907" w:rsidRPr="00335907" w:rsidRDefault="00335907" w:rsidP="00335907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335907">
        <w:rPr>
          <w:rFonts w:ascii="Times New Roman" w:hAnsi="Times New Roman" w:cs="Times New Roman"/>
        </w:rPr>
        <w:t>23.</w:t>
      </w:r>
      <w:r w:rsidRPr="00335907">
        <w:rPr>
          <w:rFonts w:ascii="Times New Roman" w:hAnsi="Times New Roman" w:cs="Times New Roman"/>
        </w:rPr>
        <w:tab/>
        <w:t>По результатам определения кадастровой ст</w:t>
      </w:r>
      <w:r>
        <w:rPr>
          <w:rFonts w:ascii="Times New Roman" w:hAnsi="Times New Roman" w:cs="Times New Roman"/>
        </w:rPr>
        <w:t>оимости объектов оценки оформля</w:t>
      </w:r>
      <w:r w:rsidRPr="00335907">
        <w:rPr>
          <w:rFonts w:ascii="Times New Roman" w:hAnsi="Times New Roman" w:cs="Times New Roman"/>
        </w:rPr>
        <w:t>ется отчет об определении кадастровой стоимости.</w:t>
      </w:r>
    </w:p>
    <w:p w:rsidR="00461274" w:rsidRPr="00335907" w:rsidRDefault="00335907" w:rsidP="00335907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335907">
        <w:rPr>
          <w:rFonts w:ascii="Times New Roman" w:hAnsi="Times New Roman" w:cs="Times New Roman"/>
        </w:rPr>
        <w:t>24.</w:t>
      </w:r>
      <w:r w:rsidRPr="00335907">
        <w:rPr>
          <w:rFonts w:ascii="Times New Roman" w:hAnsi="Times New Roman" w:cs="Times New Roman"/>
        </w:rPr>
        <w:tab/>
        <w:t>Исключен. — Приказ Минэкономразвития России от 22.06.2015 № 388.</w:t>
      </w:r>
    </w:p>
    <w:p w:rsidR="00461274" w:rsidRPr="00335907" w:rsidRDefault="00461274" w:rsidP="00335907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sectPr w:rsidR="00461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5B7"/>
    <w:rsid w:val="0009118F"/>
    <w:rsid w:val="00246AFC"/>
    <w:rsid w:val="00335907"/>
    <w:rsid w:val="00461274"/>
    <w:rsid w:val="004A424A"/>
    <w:rsid w:val="004C4422"/>
    <w:rsid w:val="00544E62"/>
    <w:rsid w:val="0056222C"/>
    <w:rsid w:val="006057E1"/>
    <w:rsid w:val="00696590"/>
    <w:rsid w:val="006B78F9"/>
    <w:rsid w:val="00714BBC"/>
    <w:rsid w:val="008A4709"/>
    <w:rsid w:val="008E75BA"/>
    <w:rsid w:val="00981722"/>
    <w:rsid w:val="00A27E29"/>
    <w:rsid w:val="00A35560"/>
    <w:rsid w:val="00B95A48"/>
    <w:rsid w:val="00B9705B"/>
    <w:rsid w:val="00C743F1"/>
    <w:rsid w:val="00C94061"/>
    <w:rsid w:val="00C976F6"/>
    <w:rsid w:val="00D74DFD"/>
    <w:rsid w:val="00DD0E88"/>
    <w:rsid w:val="00E66939"/>
    <w:rsid w:val="00EC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5DDEA8-983A-4805-8556-17F3750BF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5B7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C05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rsid w:val="00EC05B7"/>
    <w:pPr>
      <w:suppressAutoHyphens/>
      <w:spacing w:after="280"/>
    </w:pPr>
    <w:rPr>
      <w:sz w:val="24"/>
      <w:szCs w:val="24"/>
      <w:lang w:val="en-US" w:eastAsia="en-US"/>
    </w:rPr>
  </w:style>
  <w:style w:type="character" w:styleId="a4">
    <w:name w:val="Strong"/>
    <w:basedOn w:val="a0"/>
    <w:uiPriority w:val="22"/>
    <w:qFormat/>
    <w:rsid w:val="00EC05B7"/>
    <w:rPr>
      <w:b/>
      <w:bCs/>
    </w:rPr>
  </w:style>
  <w:style w:type="table" w:styleId="a5">
    <w:name w:val="Table Grid"/>
    <w:basedOn w:val="a1"/>
    <w:uiPriority w:val="39"/>
    <w:rsid w:val="00544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E75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E75B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8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2017-06-19T10:27:00Z</cp:lastPrinted>
  <dcterms:created xsi:type="dcterms:W3CDTF">2017-06-19T10:27:00Z</dcterms:created>
  <dcterms:modified xsi:type="dcterms:W3CDTF">2017-06-19T10:27:00Z</dcterms:modified>
</cp:coreProperties>
</file>