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E" w:rsidRPr="00F74693" w:rsidRDefault="0038049E" w:rsidP="003804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693">
        <w:rPr>
          <w:rFonts w:ascii="Times New Roman" w:hAnsi="Times New Roman" w:cs="Times New Roman"/>
          <w:b/>
          <w:sz w:val="36"/>
          <w:szCs w:val="36"/>
        </w:rPr>
        <w:t xml:space="preserve">Состав </w:t>
      </w:r>
      <w:r w:rsidR="00663244">
        <w:rPr>
          <w:rFonts w:ascii="Times New Roman" w:hAnsi="Times New Roman" w:cs="Times New Roman"/>
          <w:b/>
          <w:sz w:val="36"/>
          <w:szCs w:val="36"/>
        </w:rPr>
        <w:t>Наблюдательного совета</w:t>
      </w:r>
      <w:r w:rsidRPr="00F74693">
        <w:rPr>
          <w:rFonts w:ascii="Times New Roman" w:hAnsi="Times New Roman" w:cs="Times New Roman"/>
          <w:b/>
          <w:sz w:val="36"/>
          <w:szCs w:val="36"/>
        </w:rPr>
        <w:t xml:space="preserve"> Некоммерческого партнерства Саморегулируемой организации «Южно-Сибирской Организации Профессиональных Оценщиков и Экспертов»</w:t>
      </w:r>
    </w:p>
    <w:p w:rsidR="0038049E" w:rsidRDefault="0038049E" w:rsidP="0038049E">
      <w:pPr>
        <w:spacing w:after="0"/>
        <w:rPr>
          <w:rFonts w:ascii="Times New Roman" w:hAnsi="Times New Roman" w:cs="Times New Roman"/>
        </w:rPr>
      </w:pPr>
    </w:p>
    <w:p w:rsidR="0038049E" w:rsidRDefault="0038049E" w:rsidP="0038049E">
      <w:pPr>
        <w:spacing w:after="0"/>
        <w:rPr>
          <w:rFonts w:ascii="Times New Roman" w:hAnsi="Times New Roman" w:cs="Times New Roman"/>
        </w:rPr>
      </w:pPr>
    </w:p>
    <w:p w:rsidR="0038049E" w:rsidRDefault="0038049E" w:rsidP="0038049E">
      <w:pPr>
        <w:spacing w:after="0"/>
        <w:rPr>
          <w:rFonts w:ascii="Times New Roman" w:hAnsi="Times New Roman" w:cs="Times New Roman"/>
        </w:rPr>
      </w:pPr>
    </w:p>
    <w:p w:rsidR="0038049E" w:rsidRPr="00F74693" w:rsidRDefault="00663244" w:rsidP="0038049E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Браун Светлана Николаевна</w:t>
      </w:r>
    </w:p>
    <w:p w:rsidR="0038049E" w:rsidRPr="00F74693" w:rsidRDefault="00663244" w:rsidP="0038049E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Шавандина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Евгения Геннадьевна</w:t>
      </w:r>
    </w:p>
    <w:p w:rsidR="0038049E" w:rsidRDefault="00663244" w:rsidP="0038049E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Шавандин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Борис Константинович</w:t>
      </w:r>
    </w:p>
    <w:p w:rsidR="008C1C8A" w:rsidRDefault="008C1C8A" w:rsidP="0038049E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p w:rsidR="008C1C8A" w:rsidRPr="00F74693" w:rsidRDefault="008C1C8A" w:rsidP="008C1C8A">
      <w:pPr>
        <w:spacing w:after="0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8C1C8A">
        <w:rPr>
          <w:rFonts w:ascii="Times New Roman" w:hAnsi="Times New Roman" w:cs="Times New Roman"/>
          <w:b/>
          <w:sz w:val="40"/>
          <w:szCs w:val="40"/>
        </w:rPr>
        <w:t>Председатель Ревизионной комиссии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– </w:t>
      </w:r>
      <w:r w:rsidR="00663244">
        <w:rPr>
          <w:rFonts w:ascii="Times New Roman" w:hAnsi="Times New Roman" w:cs="Times New Roman"/>
          <w:b/>
          <w:i/>
          <w:sz w:val="48"/>
          <w:szCs w:val="48"/>
        </w:rPr>
        <w:t>Браун Светлана Николаевна</w:t>
      </w:r>
      <w:bookmarkStart w:id="0" w:name="_GoBack"/>
      <w:bookmarkEnd w:id="0"/>
    </w:p>
    <w:p w:rsidR="001F210B" w:rsidRDefault="001F210B"/>
    <w:sectPr w:rsidR="001F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9E"/>
    <w:rsid w:val="000E69AF"/>
    <w:rsid w:val="001F210B"/>
    <w:rsid w:val="0038049E"/>
    <w:rsid w:val="00663244"/>
    <w:rsid w:val="008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RCOE</dc:creator>
  <cp:lastModifiedBy>RCOE</cp:lastModifiedBy>
  <cp:revision>3</cp:revision>
  <dcterms:created xsi:type="dcterms:W3CDTF">2015-06-10T08:21:00Z</dcterms:created>
  <dcterms:modified xsi:type="dcterms:W3CDTF">2015-06-10T08:24:00Z</dcterms:modified>
</cp:coreProperties>
</file>